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359" w14:textId="097204F0" w:rsidR="00060473" w:rsidRPr="0044133F" w:rsidRDefault="0044133F" w:rsidP="00173C37">
      <w:pPr>
        <w:rPr>
          <w:rFonts w:ascii="Aptos" w:hAnsi="Aptos"/>
          <w:b/>
          <w:bCs/>
          <w:color w:val="006940"/>
          <w:sz w:val="36"/>
          <w:szCs w:val="36"/>
        </w:rPr>
      </w:pPr>
      <w:r w:rsidRPr="003D2746">
        <w:rPr>
          <w:rFonts w:ascii="Aptos" w:hAnsi="Aptos"/>
          <w:b/>
          <w:bCs/>
          <w:noProof/>
          <w:sz w:val="22"/>
          <w:szCs w:val="22"/>
        </w:rPr>
        <w:drawing>
          <wp:anchor distT="0" distB="0" distL="114300" distR="114300" simplePos="0" relativeHeight="251658240" behindDoc="0" locked="0" layoutInCell="1" allowOverlap="1" wp14:anchorId="77A8C97D" wp14:editId="153B3308">
            <wp:simplePos x="0" y="0"/>
            <wp:positionH relativeFrom="column">
              <wp:posOffset>3536950</wp:posOffset>
            </wp:positionH>
            <wp:positionV relativeFrom="paragraph">
              <wp:posOffset>506289</wp:posOffset>
            </wp:positionV>
            <wp:extent cx="2861945" cy="1084580"/>
            <wp:effectExtent l="0" t="0" r="0" b="0"/>
            <wp:wrapSquare wrapText="bothSides"/>
            <wp:docPr id="1075594268" name="Picture 1" descr="A black background with green squar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94268" name="Picture 1" descr="A black background with green squares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1945" cy="1084580"/>
                    </a:xfrm>
                    <a:prstGeom prst="rect">
                      <a:avLst/>
                    </a:prstGeom>
                  </pic:spPr>
                </pic:pic>
              </a:graphicData>
            </a:graphic>
            <wp14:sizeRelH relativeFrom="page">
              <wp14:pctWidth>0</wp14:pctWidth>
            </wp14:sizeRelH>
            <wp14:sizeRelV relativeFrom="page">
              <wp14:pctHeight>0</wp14:pctHeight>
            </wp14:sizeRelV>
          </wp:anchor>
        </w:drawing>
      </w:r>
      <w:r w:rsidRPr="0044133F">
        <w:rPr>
          <w:rFonts w:ascii="Aptos" w:hAnsi="Aptos"/>
          <w:b/>
          <w:bCs/>
          <w:color w:val="006940"/>
          <w:sz w:val="36"/>
          <w:szCs w:val="36"/>
        </w:rPr>
        <w:t>Field to Fjord : Planning for Experiential Learning in a rich context beyond tourism</w:t>
      </w:r>
    </w:p>
    <w:p w14:paraId="054A248E" w14:textId="306ABA18" w:rsidR="0044133F" w:rsidRDefault="0044133F" w:rsidP="00173C37">
      <w:pPr>
        <w:rPr>
          <w:rFonts w:ascii="Aptos" w:hAnsi="Aptos"/>
          <w:sz w:val="22"/>
          <w:szCs w:val="22"/>
        </w:rPr>
      </w:pPr>
    </w:p>
    <w:p w14:paraId="18DB9ED1" w14:textId="4A3F9BD5" w:rsidR="00173C37" w:rsidRDefault="00173C37" w:rsidP="00173C37">
      <w:pPr>
        <w:rPr>
          <w:rFonts w:ascii="Aptos" w:hAnsi="Aptos"/>
          <w:sz w:val="22"/>
          <w:szCs w:val="22"/>
        </w:rPr>
      </w:pPr>
      <w:r w:rsidRPr="003D2746">
        <w:rPr>
          <w:rFonts w:ascii="Aptos" w:hAnsi="Aptos"/>
          <w:sz w:val="22"/>
          <w:szCs w:val="22"/>
        </w:rPr>
        <w:t>A field course is a type of experiential learning that involves students in hands-on activities in a natural or cultural setting outside the classroom.</w:t>
      </w:r>
      <w:r w:rsidR="00D77495" w:rsidRPr="003D2746">
        <w:rPr>
          <w:rFonts w:ascii="Aptos" w:hAnsi="Aptos"/>
          <w:sz w:val="22"/>
          <w:szCs w:val="22"/>
        </w:rPr>
        <w:t xml:space="preserve"> Below are relevant practical teaching and learning considerations.</w:t>
      </w:r>
    </w:p>
    <w:p w14:paraId="41DCAF58" w14:textId="77777777" w:rsidR="0044133F" w:rsidRPr="003D2746" w:rsidRDefault="0044133F" w:rsidP="00173C37">
      <w:pPr>
        <w:rPr>
          <w:rFonts w:ascii="Aptos" w:hAnsi="Aptos"/>
          <w:b/>
          <w:bCs/>
          <w:sz w:val="22"/>
          <w:szCs w:val="22"/>
        </w:rPr>
      </w:pPr>
    </w:p>
    <w:tbl>
      <w:tblPr>
        <w:tblStyle w:val="TableGrid"/>
        <w:tblW w:w="4957" w:type="pct"/>
        <w:tblLook w:val="04A0" w:firstRow="1" w:lastRow="0" w:firstColumn="1" w:lastColumn="0" w:noHBand="0" w:noVBand="1"/>
      </w:tblPr>
      <w:tblGrid>
        <w:gridCol w:w="4584"/>
        <w:gridCol w:w="5399"/>
      </w:tblGrid>
      <w:tr w:rsidR="0044133F" w:rsidRPr="003D2746" w14:paraId="2D1CBDD7" w14:textId="3DD7E2F7" w:rsidTr="0044133F">
        <w:trPr>
          <w:trHeight w:val="360"/>
        </w:trPr>
        <w:tc>
          <w:tcPr>
            <w:tcW w:w="5000" w:type="pct"/>
            <w:gridSpan w:val="2"/>
            <w:shd w:val="clear" w:color="auto" w:fill="006838"/>
            <w:vAlign w:val="center"/>
          </w:tcPr>
          <w:p w14:paraId="1E2AFDDE" w14:textId="09CAE491" w:rsidR="00DD0600" w:rsidRPr="003D2746" w:rsidRDefault="00DD0600" w:rsidP="0044133F">
            <w:pPr>
              <w:ind w:left="360"/>
              <w:rPr>
                <w:rFonts w:ascii="Aptos" w:hAnsi="Aptos"/>
                <w:b/>
                <w:bCs/>
                <w:color w:val="FFFFFF" w:themeColor="background1"/>
                <w:sz w:val="22"/>
                <w:szCs w:val="22"/>
              </w:rPr>
            </w:pPr>
            <w:r w:rsidRPr="003D2746">
              <w:rPr>
                <w:rFonts w:ascii="Aptos" w:hAnsi="Aptos"/>
                <w:b/>
                <w:bCs/>
                <w:color w:val="FFFFFF" w:themeColor="background1"/>
                <w:sz w:val="22"/>
                <w:szCs w:val="22"/>
              </w:rPr>
              <w:t>Course Title and Description</w:t>
            </w:r>
          </w:p>
        </w:tc>
      </w:tr>
      <w:tr w:rsidR="0044133F" w:rsidRPr="003D2746" w14:paraId="4F8BFA78" w14:textId="7259E2D8" w:rsidTr="0044133F">
        <w:trPr>
          <w:trHeight w:val="652"/>
        </w:trPr>
        <w:tc>
          <w:tcPr>
            <w:tcW w:w="2296" w:type="pct"/>
            <w:vAlign w:val="center"/>
          </w:tcPr>
          <w:p w14:paraId="42ABB001" w14:textId="77777777" w:rsidR="00DD0600" w:rsidRPr="003D2746" w:rsidRDefault="00DD0600" w:rsidP="0044133F">
            <w:pPr>
              <w:ind w:left="29"/>
              <w:rPr>
                <w:rFonts w:ascii="Aptos" w:hAnsi="Aptos"/>
                <w:sz w:val="22"/>
                <w:szCs w:val="22"/>
              </w:rPr>
            </w:pPr>
            <w:r w:rsidRPr="128E5CB3">
              <w:rPr>
                <w:rFonts w:ascii="Aptos" w:hAnsi="Aptos"/>
                <w:sz w:val="22"/>
                <w:szCs w:val="22"/>
              </w:rPr>
              <w:t>Provide a brief overview of the course, its objectives, and its expected outcomes.</w:t>
            </w:r>
          </w:p>
        </w:tc>
        <w:tc>
          <w:tcPr>
            <w:tcW w:w="2704" w:type="pct"/>
            <w:vAlign w:val="center"/>
          </w:tcPr>
          <w:p w14:paraId="7D607752" w14:textId="77777777" w:rsidR="00DD0600" w:rsidRPr="003D2746" w:rsidRDefault="00DD0600" w:rsidP="0044133F">
            <w:pPr>
              <w:ind w:left="72"/>
              <w:rPr>
                <w:rFonts w:ascii="Aptos" w:hAnsi="Aptos"/>
                <w:sz w:val="22"/>
                <w:szCs w:val="22"/>
              </w:rPr>
            </w:pPr>
          </w:p>
        </w:tc>
      </w:tr>
      <w:tr w:rsidR="0044133F" w:rsidRPr="003D2746" w14:paraId="598534B9" w14:textId="78CE728E" w:rsidTr="0044133F">
        <w:trPr>
          <w:trHeight w:val="616"/>
        </w:trPr>
        <w:tc>
          <w:tcPr>
            <w:tcW w:w="2296" w:type="pct"/>
            <w:vAlign w:val="center"/>
          </w:tcPr>
          <w:p w14:paraId="48149AD8" w14:textId="14C7577E" w:rsidR="00DD0600" w:rsidRPr="003D2746" w:rsidRDefault="00DD0600" w:rsidP="0044133F">
            <w:pPr>
              <w:ind w:left="29"/>
              <w:rPr>
                <w:rFonts w:ascii="Aptos" w:hAnsi="Aptos"/>
                <w:sz w:val="22"/>
                <w:szCs w:val="22"/>
              </w:rPr>
            </w:pPr>
            <w:r w:rsidRPr="003D2746">
              <w:rPr>
                <w:rFonts w:ascii="Aptos" w:hAnsi="Aptos"/>
                <w:sz w:val="22"/>
                <w:szCs w:val="22"/>
              </w:rPr>
              <w:t xml:space="preserve">Explain how the course aligns with the curriculum and the </w:t>
            </w:r>
            <w:r w:rsidR="005D59DD" w:rsidRPr="003D2746">
              <w:rPr>
                <w:rFonts w:ascii="Aptos" w:hAnsi="Aptos"/>
                <w:sz w:val="22"/>
                <w:szCs w:val="22"/>
              </w:rPr>
              <w:t>program-level learning goals.</w:t>
            </w:r>
          </w:p>
        </w:tc>
        <w:tc>
          <w:tcPr>
            <w:tcW w:w="2704" w:type="pct"/>
            <w:vAlign w:val="center"/>
          </w:tcPr>
          <w:p w14:paraId="230DB5D6" w14:textId="77777777" w:rsidR="00DD0600" w:rsidRPr="003D2746" w:rsidRDefault="00DD0600" w:rsidP="0044133F">
            <w:pPr>
              <w:ind w:left="72"/>
              <w:rPr>
                <w:rFonts w:ascii="Aptos" w:hAnsi="Aptos"/>
                <w:sz w:val="22"/>
                <w:szCs w:val="22"/>
              </w:rPr>
            </w:pPr>
          </w:p>
        </w:tc>
      </w:tr>
      <w:tr w:rsidR="0044133F" w:rsidRPr="003D2746" w14:paraId="6BCB96B3" w14:textId="60059D25" w:rsidTr="0044133F">
        <w:trPr>
          <w:trHeight w:val="616"/>
        </w:trPr>
        <w:tc>
          <w:tcPr>
            <w:tcW w:w="2296" w:type="pct"/>
            <w:vAlign w:val="center"/>
          </w:tcPr>
          <w:p w14:paraId="66447865" w14:textId="77777777" w:rsidR="00DD0600" w:rsidRPr="003D2746" w:rsidRDefault="00DD0600" w:rsidP="0044133F">
            <w:pPr>
              <w:ind w:left="29"/>
              <w:rPr>
                <w:rFonts w:ascii="Aptos" w:hAnsi="Aptos"/>
                <w:sz w:val="22"/>
                <w:szCs w:val="22"/>
              </w:rPr>
            </w:pPr>
            <w:r w:rsidRPr="003D2746">
              <w:rPr>
                <w:rFonts w:ascii="Aptos" w:hAnsi="Aptos"/>
                <w:sz w:val="22"/>
                <w:szCs w:val="22"/>
              </w:rPr>
              <w:t>Specify the prerequisites, co-requisites, or recommended courses for the field course.</w:t>
            </w:r>
          </w:p>
        </w:tc>
        <w:tc>
          <w:tcPr>
            <w:tcW w:w="2704" w:type="pct"/>
            <w:vAlign w:val="center"/>
          </w:tcPr>
          <w:p w14:paraId="526A7C71" w14:textId="77777777" w:rsidR="00DD0600" w:rsidRPr="003D2746" w:rsidRDefault="00DD0600" w:rsidP="0044133F">
            <w:pPr>
              <w:ind w:left="72"/>
              <w:rPr>
                <w:rFonts w:ascii="Aptos" w:hAnsi="Aptos"/>
                <w:sz w:val="22"/>
                <w:szCs w:val="22"/>
              </w:rPr>
            </w:pPr>
          </w:p>
        </w:tc>
      </w:tr>
      <w:tr w:rsidR="0044133F" w:rsidRPr="0044133F" w14:paraId="3CC6928F" w14:textId="5A34D962" w:rsidTr="0044133F">
        <w:trPr>
          <w:trHeight w:val="360"/>
        </w:trPr>
        <w:tc>
          <w:tcPr>
            <w:tcW w:w="5000" w:type="pct"/>
            <w:gridSpan w:val="2"/>
            <w:shd w:val="clear" w:color="auto" w:fill="006838"/>
            <w:vAlign w:val="center"/>
          </w:tcPr>
          <w:p w14:paraId="388478BE" w14:textId="33963D5D" w:rsidR="00DD0600" w:rsidRPr="003D2746" w:rsidRDefault="00DD0600" w:rsidP="0044133F">
            <w:pPr>
              <w:ind w:left="360"/>
              <w:rPr>
                <w:rFonts w:ascii="Aptos" w:hAnsi="Aptos"/>
                <w:b/>
                <w:bCs/>
                <w:color w:val="FFFFFF" w:themeColor="background1"/>
                <w:sz w:val="22"/>
                <w:szCs w:val="22"/>
              </w:rPr>
            </w:pPr>
            <w:r w:rsidRPr="003D2746">
              <w:rPr>
                <w:rFonts w:ascii="Aptos" w:hAnsi="Aptos"/>
                <w:b/>
                <w:bCs/>
                <w:color w:val="FFFFFF" w:themeColor="background1"/>
                <w:sz w:val="22"/>
                <w:szCs w:val="22"/>
              </w:rPr>
              <w:t>Course Schedule and Location</w:t>
            </w:r>
          </w:p>
        </w:tc>
      </w:tr>
      <w:tr w:rsidR="0044133F" w:rsidRPr="003D2746" w14:paraId="4DCCF931" w14:textId="4D18D954" w:rsidTr="0044133F">
        <w:trPr>
          <w:trHeight w:val="400"/>
        </w:trPr>
        <w:tc>
          <w:tcPr>
            <w:tcW w:w="2296" w:type="pct"/>
            <w:vAlign w:val="center"/>
          </w:tcPr>
          <w:p w14:paraId="28F15815" w14:textId="78A44054" w:rsidR="00DD0600" w:rsidRPr="003D2746" w:rsidRDefault="00DD0600" w:rsidP="0044133F">
            <w:pPr>
              <w:ind w:left="29"/>
              <w:rPr>
                <w:rFonts w:ascii="Aptos" w:hAnsi="Aptos"/>
                <w:sz w:val="22"/>
                <w:szCs w:val="22"/>
              </w:rPr>
            </w:pPr>
            <w:r w:rsidRPr="003D2746">
              <w:rPr>
                <w:rFonts w:ascii="Aptos" w:hAnsi="Aptos"/>
                <w:sz w:val="22"/>
                <w:szCs w:val="22"/>
              </w:rPr>
              <w:t>Dates</w:t>
            </w:r>
            <w:r w:rsidR="005D59DD" w:rsidRPr="003D2746">
              <w:rPr>
                <w:rFonts w:ascii="Aptos" w:hAnsi="Aptos"/>
                <w:sz w:val="22"/>
                <w:szCs w:val="22"/>
              </w:rPr>
              <w:t>/Time</w:t>
            </w:r>
            <w:r w:rsidR="00967C49">
              <w:rPr>
                <w:rFonts w:ascii="Aptos" w:hAnsi="Aptos"/>
                <w:sz w:val="22"/>
                <w:szCs w:val="22"/>
              </w:rPr>
              <w:t>s/Duration</w:t>
            </w:r>
          </w:p>
        </w:tc>
        <w:tc>
          <w:tcPr>
            <w:tcW w:w="2704" w:type="pct"/>
            <w:vAlign w:val="center"/>
          </w:tcPr>
          <w:p w14:paraId="4D565038" w14:textId="77777777" w:rsidR="00DD0600" w:rsidRPr="003F3F23" w:rsidRDefault="00DD0600" w:rsidP="0044133F">
            <w:pPr>
              <w:ind w:left="72"/>
              <w:rPr>
                <w:rFonts w:ascii="Aptos" w:hAnsi="Aptos"/>
                <w:sz w:val="28"/>
                <w:szCs w:val="28"/>
              </w:rPr>
            </w:pPr>
          </w:p>
        </w:tc>
      </w:tr>
      <w:tr w:rsidR="0044133F" w:rsidRPr="003D2746" w14:paraId="730831DA" w14:textId="77777777" w:rsidTr="0044133F">
        <w:tc>
          <w:tcPr>
            <w:tcW w:w="2296" w:type="pct"/>
            <w:vAlign w:val="center"/>
          </w:tcPr>
          <w:p w14:paraId="3144DC2A" w14:textId="473E3177" w:rsidR="00DD0600" w:rsidRPr="003D2746" w:rsidRDefault="00DD0600" w:rsidP="0044133F">
            <w:pPr>
              <w:ind w:left="29"/>
              <w:rPr>
                <w:rFonts w:ascii="Aptos" w:hAnsi="Aptos"/>
                <w:sz w:val="22"/>
                <w:szCs w:val="22"/>
              </w:rPr>
            </w:pPr>
            <w:r w:rsidRPr="003D2746">
              <w:rPr>
                <w:rFonts w:ascii="Aptos" w:hAnsi="Aptos"/>
                <w:sz w:val="22"/>
                <w:szCs w:val="22"/>
              </w:rPr>
              <w:t>Location</w:t>
            </w:r>
            <w:r w:rsidR="005D59DD" w:rsidRPr="003D2746">
              <w:rPr>
                <w:rFonts w:ascii="Aptos" w:hAnsi="Aptos"/>
                <w:sz w:val="22"/>
                <w:szCs w:val="22"/>
              </w:rPr>
              <w:t>(s)</w:t>
            </w:r>
          </w:p>
        </w:tc>
        <w:tc>
          <w:tcPr>
            <w:tcW w:w="2704" w:type="pct"/>
            <w:vAlign w:val="center"/>
          </w:tcPr>
          <w:p w14:paraId="39BF17FE" w14:textId="77777777" w:rsidR="00DD0600" w:rsidRPr="003F3F23" w:rsidRDefault="00DD0600" w:rsidP="0044133F">
            <w:pPr>
              <w:ind w:left="72"/>
              <w:rPr>
                <w:rFonts w:ascii="Aptos" w:hAnsi="Aptos"/>
                <w:sz w:val="28"/>
                <w:szCs w:val="28"/>
              </w:rPr>
            </w:pPr>
          </w:p>
        </w:tc>
      </w:tr>
      <w:tr w:rsidR="0044133F" w:rsidRPr="003D2746" w14:paraId="1622E63B" w14:textId="77777777" w:rsidTr="0044133F">
        <w:trPr>
          <w:trHeight w:val="607"/>
        </w:trPr>
        <w:tc>
          <w:tcPr>
            <w:tcW w:w="2296" w:type="pct"/>
            <w:vAlign w:val="center"/>
          </w:tcPr>
          <w:p w14:paraId="5620D986" w14:textId="77777777" w:rsidR="0044133F" w:rsidRDefault="00D77495" w:rsidP="0044133F">
            <w:pPr>
              <w:ind w:left="29"/>
              <w:rPr>
                <w:rFonts w:ascii="Aptos" w:hAnsi="Aptos"/>
                <w:sz w:val="22"/>
                <w:szCs w:val="22"/>
              </w:rPr>
            </w:pPr>
            <w:r w:rsidRPr="003D2746">
              <w:rPr>
                <w:rFonts w:ascii="Aptos" w:hAnsi="Aptos"/>
                <w:sz w:val="22"/>
                <w:szCs w:val="22"/>
              </w:rPr>
              <w:t xml:space="preserve">Indigenous Land Connections </w:t>
            </w:r>
          </w:p>
          <w:p w14:paraId="4E600FF9" w14:textId="2A45E2F7" w:rsidR="00D77495" w:rsidRPr="003D2746" w:rsidRDefault="00D77495" w:rsidP="0044133F">
            <w:pPr>
              <w:ind w:left="29"/>
              <w:rPr>
                <w:rFonts w:ascii="Aptos" w:hAnsi="Aptos"/>
                <w:sz w:val="22"/>
                <w:szCs w:val="22"/>
              </w:rPr>
            </w:pPr>
            <w:r w:rsidRPr="003D2746">
              <w:rPr>
                <w:rFonts w:ascii="Aptos" w:hAnsi="Aptos"/>
                <w:sz w:val="22"/>
                <w:szCs w:val="22"/>
              </w:rPr>
              <w:t>(</w:t>
            </w:r>
            <w:hyperlink r:id="rId11" w:history="1">
              <w:r w:rsidRPr="003D2746">
                <w:rPr>
                  <w:rStyle w:val="Hyperlink"/>
                  <w:rFonts w:ascii="Aptos" w:hAnsi="Aptos"/>
                  <w:sz w:val="22"/>
                  <w:szCs w:val="22"/>
                </w:rPr>
                <w:t>tre</w:t>
              </w:r>
              <w:r w:rsidRPr="003D2746">
                <w:rPr>
                  <w:rStyle w:val="Hyperlink"/>
                  <w:rFonts w:ascii="Aptos" w:hAnsi="Aptos"/>
                  <w:sz w:val="22"/>
                  <w:szCs w:val="22"/>
                </w:rPr>
                <w:t>a</w:t>
              </w:r>
              <w:r w:rsidRPr="003D2746">
                <w:rPr>
                  <w:rStyle w:val="Hyperlink"/>
                  <w:rFonts w:ascii="Aptos" w:hAnsi="Aptos"/>
                  <w:sz w:val="22"/>
                  <w:szCs w:val="22"/>
                </w:rPr>
                <w:t>ty</w:t>
              </w:r>
            </w:hyperlink>
            <w:r w:rsidRPr="003D2746">
              <w:rPr>
                <w:rFonts w:ascii="Aptos" w:hAnsi="Aptos"/>
                <w:sz w:val="22"/>
                <w:szCs w:val="22"/>
              </w:rPr>
              <w:t xml:space="preserve">, </w:t>
            </w:r>
            <w:hyperlink r:id="rId12" w:history="1">
              <w:r w:rsidRPr="003D2746">
                <w:rPr>
                  <w:rStyle w:val="Hyperlink"/>
                  <w:rFonts w:ascii="Aptos" w:hAnsi="Aptos"/>
                  <w:sz w:val="22"/>
                  <w:szCs w:val="22"/>
                </w:rPr>
                <w:t>pro</w:t>
              </w:r>
              <w:r w:rsidRPr="003D2746">
                <w:rPr>
                  <w:rStyle w:val="Hyperlink"/>
                  <w:rFonts w:ascii="Aptos" w:hAnsi="Aptos"/>
                  <w:sz w:val="22"/>
                  <w:szCs w:val="22"/>
                </w:rPr>
                <w:t>t</w:t>
              </w:r>
              <w:r w:rsidRPr="003D2746">
                <w:rPr>
                  <w:rStyle w:val="Hyperlink"/>
                  <w:rFonts w:ascii="Aptos" w:hAnsi="Aptos"/>
                  <w:sz w:val="22"/>
                  <w:szCs w:val="22"/>
                </w:rPr>
                <w:t>ocol</w:t>
              </w:r>
            </w:hyperlink>
            <w:r w:rsidRPr="003D2746">
              <w:rPr>
                <w:rFonts w:ascii="Aptos" w:hAnsi="Aptos"/>
                <w:sz w:val="22"/>
                <w:szCs w:val="22"/>
              </w:rPr>
              <w:t>, etc</w:t>
            </w:r>
            <w:r w:rsidR="005D59DD" w:rsidRPr="003D2746">
              <w:rPr>
                <w:rFonts w:ascii="Aptos" w:hAnsi="Aptos"/>
                <w:sz w:val="22"/>
                <w:szCs w:val="22"/>
              </w:rPr>
              <w:t>.)</w:t>
            </w:r>
          </w:p>
        </w:tc>
        <w:tc>
          <w:tcPr>
            <w:tcW w:w="2704" w:type="pct"/>
            <w:vAlign w:val="center"/>
          </w:tcPr>
          <w:p w14:paraId="5651AB3B" w14:textId="77777777" w:rsidR="00D77495" w:rsidRPr="003F3F23" w:rsidRDefault="00D77495" w:rsidP="0044133F">
            <w:pPr>
              <w:ind w:left="72"/>
              <w:rPr>
                <w:rFonts w:ascii="Aptos" w:hAnsi="Aptos"/>
                <w:sz w:val="28"/>
                <w:szCs w:val="28"/>
              </w:rPr>
            </w:pPr>
          </w:p>
        </w:tc>
      </w:tr>
      <w:tr w:rsidR="0044133F" w:rsidRPr="003D2746" w14:paraId="2151F594" w14:textId="035052FB" w:rsidTr="0044133F">
        <w:tc>
          <w:tcPr>
            <w:tcW w:w="2296" w:type="pct"/>
            <w:vAlign w:val="center"/>
          </w:tcPr>
          <w:p w14:paraId="4B80A54A" w14:textId="29AF9055" w:rsidR="00DD0600" w:rsidRPr="003D2746" w:rsidRDefault="00DD0600" w:rsidP="0044133F">
            <w:pPr>
              <w:ind w:left="29"/>
              <w:rPr>
                <w:rFonts w:ascii="Aptos" w:hAnsi="Aptos"/>
                <w:sz w:val="22"/>
                <w:szCs w:val="22"/>
              </w:rPr>
            </w:pPr>
            <w:r w:rsidRPr="003D2746">
              <w:rPr>
                <w:rFonts w:ascii="Aptos" w:hAnsi="Aptos"/>
                <w:sz w:val="22"/>
                <w:szCs w:val="22"/>
              </w:rPr>
              <w:t>Transportation Plan</w:t>
            </w:r>
          </w:p>
        </w:tc>
        <w:tc>
          <w:tcPr>
            <w:tcW w:w="2704" w:type="pct"/>
            <w:vAlign w:val="center"/>
          </w:tcPr>
          <w:p w14:paraId="3B8C2A78" w14:textId="77777777" w:rsidR="00DD0600" w:rsidRPr="003F3F23" w:rsidRDefault="00DD0600" w:rsidP="0044133F">
            <w:pPr>
              <w:ind w:left="72"/>
              <w:rPr>
                <w:rFonts w:ascii="Aptos" w:hAnsi="Aptos"/>
                <w:sz w:val="28"/>
                <w:szCs w:val="28"/>
              </w:rPr>
            </w:pPr>
          </w:p>
        </w:tc>
      </w:tr>
      <w:tr w:rsidR="0044133F" w:rsidRPr="003D2746" w14:paraId="0E1DF685" w14:textId="15615BFC" w:rsidTr="0044133F">
        <w:tc>
          <w:tcPr>
            <w:tcW w:w="2296" w:type="pct"/>
            <w:vAlign w:val="center"/>
          </w:tcPr>
          <w:p w14:paraId="169931F3" w14:textId="1C9C35D0" w:rsidR="00DD0600" w:rsidRPr="003D2746" w:rsidRDefault="00DD0600" w:rsidP="0044133F">
            <w:pPr>
              <w:ind w:left="29"/>
              <w:rPr>
                <w:rFonts w:ascii="Aptos" w:hAnsi="Aptos"/>
                <w:sz w:val="22"/>
                <w:szCs w:val="22"/>
              </w:rPr>
            </w:pPr>
            <w:r w:rsidRPr="003D2746">
              <w:rPr>
                <w:rFonts w:ascii="Aptos" w:hAnsi="Aptos"/>
                <w:sz w:val="22"/>
                <w:szCs w:val="22"/>
              </w:rPr>
              <w:t>Link to Map</w:t>
            </w:r>
          </w:p>
        </w:tc>
        <w:tc>
          <w:tcPr>
            <w:tcW w:w="2704" w:type="pct"/>
            <w:vAlign w:val="center"/>
          </w:tcPr>
          <w:p w14:paraId="531290F6" w14:textId="77777777" w:rsidR="00DD0600" w:rsidRPr="003F3F23" w:rsidRDefault="00DD0600" w:rsidP="0044133F">
            <w:pPr>
              <w:ind w:left="72"/>
              <w:rPr>
                <w:rFonts w:ascii="Aptos" w:hAnsi="Aptos"/>
                <w:sz w:val="28"/>
                <w:szCs w:val="28"/>
              </w:rPr>
            </w:pPr>
          </w:p>
        </w:tc>
      </w:tr>
      <w:tr w:rsidR="0044133F" w:rsidRPr="003D2746" w14:paraId="0DD04C3F" w14:textId="0A5012F9" w:rsidTr="0044133F">
        <w:trPr>
          <w:trHeight w:val="360"/>
        </w:trPr>
        <w:tc>
          <w:tcPr>
            <w:tcW w:w="5000" w:type="pct"/>
            <w:gridSpan w:val="2"/>
            <w:shd w:val="clear" w:color="auto" w:fill="006838"/>
            <w:vAlign w:val="center"/>
          </w:tcPr>
          <w:p w14:paraId="3CF4999F" w14:textId="1A06942F" w:rsidR="00DD0600" w:rsidRPr="003D2746" w:rsidRDefault="00DD0600" w:rsidP="0044133F">
            <w:pPr>
              <w:ind w:left="360"/>
              <w:rPr>
                <w:rFonts w:ascii="Aptos" w:hAnsi="Aptos"/>
                <w:b/>
                <w:bCs/>
                <w:color w:val="FFFFFF" w:themeColor="background1"/>
                <w:sz w:val="22"/>
                <w:szCs w:val="22"/>
              </w:rPr>
            </w:pPr>
            <w:r w:rsidRPr="003D2746">
              <w:rPr>
                <w:rFonts w:ascii="Aptos" w:hAnsi="Aptos"/>
                <w:b/>
                <w:bCs/>
                <w:color w:val="FFFFFF" w:themeColor="background1"/>
                <w:sz w:val="22"/>
                <w:szCs w:val="22"/>
              </w:rPr>
              <w:t>Teaching Environment and Methods</w:t>
            </w:r>
          </w:p>
        </w:tc>
      </w:tr>
      <w:tr w:rsidR="0044133F" w:rsidRPr="003D2746" w14:paraId="1178B233" w14:textId="0EB64753" w:rsidTr="0044133F">
        <w:trPr>
          <w:trHeight w:val="625"/>
        </w:trPr>
        <w:tc>
          <w:tcPr>
            <w:tcW w:w="2296" w:type="pct"/>
            <w:vAlign w:val="center"/>
          </w:tcPr>
          <w:p w14:paraId="0B09C935" w14:textId="77777777" w:rsidR="00DD0600" w:rsidRPr="003D2746" w:rsidRDefault="00DD0600" w:rsidP="0044133F">
            <w:pPr>
              <w:ind w:left="29"/>
              <w:rPr>
                <w:rFonts w:ascii="Aptos" w:hAnsi="Aptos"/>
                <w:sz w:val="22"/>
                <w:szCs w:val="22"/>
              </w:rPr>
            </w:pPr>
            <w:r w:rsidRPr="003D2746">
              <w:rPr>
                <w:rFonts w:ascii="Aptos" w:hAnsi="Aptos"/>
                <w:sz w:val="22"/>
                <w:szCs w:val="22"/>
              </w:rPr>
              <w:t>Describe the teaching environment and the facilities available at the field course site(s).</w:t>
            </w:r>
          </w:p>
        </w:tc>
        <w:tc>
          <w:tcPr>
            <w:tcW w:w="2704" w:type="pct"/>
            <w:vAlign w:val="center"/>
          </w:tcPr>
          <w:p w14:paraId="01DAF779" w14:textId="77777777" w:rsidR="00DD0600" w:rsidRPr="003D2746" w:rsidRDefault="00DD0600" w:rsidP="0044133F">
            <w:pPr>
              <w:ind w:left="72"/>
              <w:rPr>
                <w:rFonts w:ascii="Aptos" w:hAnsi="Aptos"/>
                <w:sz w:val="22"/>
                <w:szCs w:val="22"/>
              </w:rPr>
            </w:pPr>
          </w:p>
        </w:tc>
      </w:tr>
      <w:tr w:rsidR="0044133F" w:rsidRPr="003D2746" w14:paraId="70D35D09" w14:textId="0C4DCF53" w:rsidTr="0044133F">
        <w:trPr>
          <w:trHeight w:val="1435"/>
        </w:trPr>
        <w:tc>
          <w:tcPr>
            <w:tcW w:w="2296" w:type="pct"/>
            <w:vAlign w:val="center"/>
          </w:tcPr>
          <w:p w14:paraId="73F3F38D" w14:textId="4217B777" w:rsidR="00DD0600" w:rsidRPr="003D2746" w:rsidRDefault="00DD0600" w:rsidP="0044133F">
            <w:pPr>
              <w:ind w:left="29"/>
              <w:rPr>
                <w:rFonts w:ascii="Aptos" w:hAnsi="Aptos"/>
                <w:sz w:val="22"/>
                <w:szCs w:val="22"/>
              </w:rPr>
            </w:pPr>
            <w:r w:rsidRPr="003D2746">
              <w:rPr>
                <w:rFonts w:ascii="Aptos" w:hAnsi="Aptos"/>
                <w:sz w:val="22"/>
                <w:szCs w:val="22"/>
              </w:rPr>
              <w:t>Provide examples of the types of tasks or assignments that students will complete in the field course setting</w:t>
            </w:r>
            <w:r w:rsidR="00703903">
              <w:rPr>
                <w:rFonts w:ascii="Aptos" w:hAnsi="Aptos"/>
                <w:sz w:val="22"/>
                <w:szCs w:val="22"/>
              </w:rPr>
              <w:t>. How will you manage complex teaching needs such as different lab stations?</w:t>
            </w:r>
          </w:p>
        </w:tc>
        <w:tc>
          <w:tcPr>
            <w:tcW w:w="2704" w:type="pct"/>
            <w:vAlign w:val="center"/>
          </w:tcPr>
          <w:p w14:paraId="20175056" w14:textId="77777777" w:rsidR="00DD0600" w:rsidRPr="003D2746" w:rsidRDefault="00DD0600" w:rsidP="0044133F">
            <w:pPr>
              <w:ind w:left="72"/>
              <w:rPr>
                <w:rFonts w:ascii="Aptos" w:hAnsi="Aptos"/>
                <w:sz w:val="22"/>
                <w:szCs w:val="22"/>
              </w:rPr>
            </w:pPr>
          </w:p>
        </w:tc>
      </w:tr>
      <w:tr w:rsidR="0044133F" w:rsidRPr="003D2746" w14:paraId="46BAE49E" w14:textId="77777777" w:rsidTr="0044133F">
        <w:trPr>
          <w:trHeight w:val="895"/>
        </w:trPr>
        <w:tc>
          <w:tcPr>
            <w:tcW w:w="2296" w:type="pct"/>
            <w:vAlign w:val="center"/>
          </w:tcPr>
          <w:p w14:paraId="0DC79A6A" w14:textId="74332E58" w:rsidR="00F46F02" w:rsidRPr="003D2746" w:rsidRDefault="00F46F02" w:rsidP="0044133F">
            <w:pPr>
              <w:ind w:left="29"/>
              <w:rPr>
                <w:rFonts w:ascii="Aptos" w:hAnsi="Aptos"/>
                <w:sz w:val="22"/>
                <w:szCs w:val="22"/>
              </w:rPr>
            </w:pPr>
            <w:r w:rsidRPr="128E5CB3">
              <w:rPr>
                <w:rFonts w:ascii="Aptos" w:hAnsi="Aptos"/>
                <w:sz w:val="22"/>
                <w:szCs w:val="22"/>
              </w:rPr>
              <w:t xml:space="preserve">How will </w:t>
            </w:r>
            <w:r w:rsidR="00EE14DC" w:rsidRPr="128E5CB3">
              <w:rPr>
                <w:rFonts w:ascii="Aptos" w:hAnsi="Aptos"/>
                <w:sz w:val="22"/>
                <w:szCs w:val="22"/>
              </w:rPr>
              <w:t>students</w:t>
            </w:r>
            <w:r w:rsidRPr="128E5CB3">
              <w:rPr>
                <w:rFonts w:ascii="Aptos" w:hAnsi="Aptos"/>
                <w:sz w:val="22"/>
                <w:szCs w:val="22"/>
              </w:rPr>
              <w:t xml:space="preserve"> consolidate learning </w:t>
            </w:r>
            <w:r w:rsidR="00EE14DC" w:rsidRPr="128E5CB3">
              <w:rPr>
                <w:rFonts w:ascii="Aptos" w:hAnsi="Aptos"/>
                <w:sz w:val="22"/>
                <w:szCs w:val="22"/>
              </w:rPr>
              <w:t>after an intensive learning experience? In groups, partners, collectively?</w:t>
            </w:r>
          </w:p>
        </w:tc>
        <w:tc>
          <w:tcPr>
            <w:tcW w:w="2704" w:type="pct"/>
            <w:vAlign w:val="center"/>
          </w:tcPr>
          <w:p w14:paraId="3D7B8570" w14:textId="77777777" w:rsidR="00F46F02" w:rsidRPr="003D2746" w:rsidRDefault="00F46F02" w:rsidP="0044133F">
            <w:pPr>
              <w:ind w:left="72"/>
              <w:rPr>
                <w:rFonts w:ascii="Aptos" w:hAnsi="Aptos"/>
                <w:sz w:val="22"/>
                <w:szCs w:val="22"/>
              </w:rPr>
            </w:pPr>
          </w:p>
        </w:tc>
      </w:tr>
      <w:tr w:rsidR="0044133F" w:rsidRPr="003D2746" w14:paraId="0527ABB5" w14:textId="77777777" w:rsidTr="0044133F">
        <w:trPr>
          <w:trHeight w:val="1156"/>
        </w:trPr>
        <w:tc>
          <w:tcPr>
            <w:tcW w:w="2296" w:type="pct"/>
            <w:vAlign w:val="center"/>
          </w:tcPr>
          <w:p w14:paraId="04A08FAB" w14:textId="4B21DC6E" w:rsidR="005D59DD" w:rsidRPr="003D2746" w:rsidRDefault="005D59DD" w:rsidP="0044133F">
            <w:pPr>
              <w:ind w:left="29"/>
              <w:rPr>
                <w:rFonts w:ascii="Aptos" w:hAnsi="Aptos"/>
                <w:sz w:val="22"/>
                <w:szCs w:val="22"/>
              </w:rPr>
            </w:pPr>
            <w:r w:rsidRPr="003D2746">
              <w:rPr>
                <w:rFonts w:ascii="Aptos" w:hAnsi="Aptos"/>
                <w:sz w:val="22"/>
                <w:szCs w:val="22"/>
              </w:rPr>
              <w:t xml:space="preserve">Reciprocal Community Relationship – describe how students will help, or not hinder, the community and how the </w:t>
            </w:r>
            <w:r w:rsidR="00855AC2" w:rsidRPr="003D2746">
              <w:rPr>
                <w:rFonts w:ascii="Aptos" w:hAnsi="Aptos"/>
                <w:sz w:val="22"/>
                <w:szCs w:val="22"/>
              </w:rPr>
              <w:t xml:space="preserve">local </w:t>
            </w:r>
            <w:r w:rsidRPr="003D2746">
              <w:rPr>
                <w:rFonts w:ascii="Aptos" w:hAnsi="Aptos"/>
                <w:sz w:val="22"/>
                <w:szCs w:val="22"/>
              </w:rPr>
              <w:t>community may contribute to the students</w:t>
            </w:r>
            <w:r w:rsidR="00855AC2" w:rsidRPr="003D2746">
              <w:rPr>
                <w:rFonts w:ascii="Aptos" w:hAnsi="Aptos"/>
                <w:sz w:val="22"/>
                <w:szCs w:val="22"/>
              </w:rPr>
              <w:t>’</w:t>
            </w:r>
            <w:r w:rsidRPr="003D2746">
              <w:rPr>
                <w:rFonts w:ascii="Aptos" w:hAnsi="Aptos"/>
                <w:sz w:val="22"/>
                <w:szCs w:val="22"/>
              </w:rPr>
              <w:t xml:space="preserve"> learning.</w:t>
            </w:r>
          </w:p>
        </w:tc>
        <w:tc>
          <w:tcPr>
            <w:tcW w:w="2704" w:type="pct"/>
            <w:vAlign w:val="center"/>
          </w:tcPr>
          <w:p w14:paraId="1EB44780" w14:textId="77777777" w:rsidR="005D59DD" w:rsidRPr="003D2746" w:rsidRDefault="005D59DD" w:rsidP="0044133F">
            <w:pPr>
              <w:ind w:left="72"/>
              <w:rPr>
                <w:rFonts w:ascii="Aptos" w:hAnsi="Aptos"/>
                <w:sz w:val="22"/>
                <w:szCs w:val="22"/>
              </w:rPr>
            </w:pPr>
          </w:p>
        </w:tc>
      </w:tr>
      <w:tr w:rsidR="0044133F" w:rsidRPr="003D2746" w14:paraId="08C358B5" w14:textId="4037F343" w:rsidTr="0044133F">
        <w:trPr>
          <w:trHeight w:val="360"/>
        </w:trPr>
        <w:tc>
          <w:tcPr>
            <w:tcW w:w="5000" w:type="pct"/>
            <w:gridSpan w:val="2"/>
            <w:shd w:val="clear" w:color="auto" w:fill="006838"/>
            <w:vAlign w:val="center"/>
          </w:tcPr>
          <w:p w14:paraId="3D7C22B6" w14:textId="34851291" w:rsidR="005D59DD" w:rsidRPr="003D2746" w:rsidRDefault="005D59DD" w:rsidP="0044133F">
            <w:pPr>
              <w:ind w:left="360"/>
              <w:rPr>
                <w:rFonts w:ascii="Aptos" w:hAnsi="Aptos"/>
                <w:b/>
                <w:bCs/>
                <w:color w:val="FFFFFF" w:themeColor="background1"/>
                <w:sz w:val="22"/>
                <w:szCs w:val="22"/>
              </w:rPr>
            </w:pPr>
            <w:r w:rsidRPr="003D2746">
              <w:rPr>
                <w:rFonts w:ascii="Aptos" w:hAnsi="Aptos"/>
                <w:b/>
                <w:bCs/>
                <w:color w:val="FFFFFF" w:themeColor="background1"/>
                <w:sz w:val="22"/>
                <w:szCs w:val="22"/>
              </w:rPr>
              <w:t>Site Information a</w:t>
            </w:r>
            <w:r w:rsidR="00841D3B">
              <w:rPr>
                <w:rFonts w:ascii="Aptos" w:hAnsi="Aptos"/>
                <w:b/>
                <w:bCs/>
                <w:color w:val="FFFFFF" w:themeColor="background1"/>
                <w:sz w:val="22"/>
                <w:szCs w:val="22"/>
              </w:rPr>
              <w:t>nd Accessibility</w:t>
            </w:r>
          </w:p>
        </w:tc>
      </w:tr>
      <w:tr w:rsidR="0044133F" w:rsidRPr="003D2746" w14:paraId="21C778A9" w14:textId="5E4C83FF" w:rsidTr="0044133F">
        <w:trPr>
          <w:trHeight w:val="1156"/>
        </w:trPr>
        <w:tc>
          <w:tcPr>
            <w:tcW w:w="2296" w:type="pct"/>
            <w:vAlign w:val="center"/>
          </w:tcPr>
          <w:p w14:paraId="492EC1A3" w14:textId="6D8D0742" w:rsidR="005D59DD" w:rsidRPr="003D2746" w:rsidRDefault="005D59DD" w:rsidP="0044133F">
            <w:pPr>
              <w:ind w:left="29"/>
              <w:rPr>
                <w:rFonts w:ascii="Aptos" w:hAnsi="Aptos"/>
                <w:sz w:val="22"/>
                <w:szCs w:val="22"/>
              </w:rPr>
            </w:pPr>
            <w:r w:rsidRPr="003D2746">
              <w:rPr>
                <w:rFonts w:ascii="Aptos" w:hAnsi="Aptos"/>
                <w:sz w:val="22"/>
                <w:szCs w:val="22"/>
              </w:rPr>
              <w:t xml:space="preserve">Provide information about the accessibility and services available at the field course site(s), such as </w:t>
            </w:r>
            <w:r w:rsidR="004C0DC0">
              <w:rPr>
                <w:rFonts w:ascii="Aptos" w:hAnsi="Aptos"/>
                <w:sz w:val="22"/>
                <w:szCs w:val="22"/>
              </w:rPr>
              <w:t xml:space="preserve">access to food, medications, </w:t>
            </w:r>
            <w:r w:rsidRPr="003D2746">
              <w:rPr>
                <w:rFonts w:ascii="Aptos" w:hAnsi="Aptos"/>
                <w:sz w:val="22"/>
                <w:szCs w:val="22"/>
              </w:rPr>
              <w:t>parking, restrooms, water, electricity, etc.</w:t>
            </w:r>
          </w:p>
        </w:tc>
        <w:tc>
          <w:tcPr>
            <w:tcW w:w="2704" w:type="pct"/>
            <w:vAlign w:val="center"/>
          </w:tcPr>
          <w:p w14:paraId="3870AC59" w14:textId="77777777" w:rsidR="005D59DD" w:rsidRPr="003D2746" w:rsidRDefault="005D59DD" w:rsidP="0044133F">
            <w:pPr>
              <w:ind w:left="72"/>
              <w:rPr>
                <w:rFonts w:ascii="Aptos" w:hAnsi="Aptos"/>
                <w:sz w:val="22"/>
                <w:szCs w:val="22"/>
              </w:rPr>
            </w:pPr>
          </w:p>
        </w:tc>
      </w:tr>
      <w:tr w:rsidR="0044133F" w:rsidRPr="003D2746" w14:paraId="725631CC" w14:textId="55909C96" w:rsidTr="0044133F">
        <w:trPr>
          <w:trHeight w:val="877"/>
        </w:trPr>
        <w:tc>
          <w:tcPr>
            <w:tcW w:w="2296" w:type="pct"/>
            <w:vAlign w:val="center"/>
          </w:tcPr>
          <w:p w14:paraId="7C6CBB31" w14:textId="77777777" w:rsidR="005D59DD" w:rsidRPr="003D2746" w:rsidRDefault="005D59DD" w:rsidP="0044133F">
            <w:pPr>
              <w:ind w:left="29"/>
              <w:rPr>
                <w:rFonts w:ascii="Aptos" w:hAnsi="Aptos"/>
                <w:sz w:val="22"/>
                <w:szCs w:val="22"/>
              </w:rPr>
            </w:pPr>
            <w:r w:rsidRPr="003D2746">
              <w:rPr>
                <w:rFonts w:ascii="Aptos" w:hAnsi="Aptos"/>
                <w:sz w:val="22"/>
                <w:szCs w:val="22"/>
              </w:rPr>
              <w:t>Indicate the costs or fees associated with the field course, such as transportation, accommodation, meals, entrance, etc.</w:t>
            </w:r>
          </w:p>
        </w:tc>
        <w:tc>
          <w:tcPr>
            <w:tcW w:w="2704" w:type="pct"/>
            <w:vAlign w:val="center"/>
          </w:tcPr>
          <w:p w14:paraId="27D4008F" w14:textId="77777777" w:rsidR="005D59DD" w:rsidRPr="003D2746" w:rsidRDefault="005D59DD" w:rsidP="0044133F">
            <w:pPr>
              <w:ind w:left="72"/>
              <w:rPr>
                <w:rFonts w:ascii="Aptos" w:hAnsi="Aptos"/>
                <w:sz w:val="22"/>
                <w:szCs w:val="22"/>
              </w:rPr>
            </w:pPr>
          </w:p>
        </w:tc>
      </w:tr>
      <w:tr w:rsidR="0044133F" w:rsidRPr="003D2746" w14:paraId="64E5FAAD" w14:textId="0B262E2B" w:rsidTr="0044133F">
        <w:trPr>
          <w:trHeight w:val="625"/>
        </w:trPr>
        <w:tc>
          <w:tcPr>
            <w:tcW w:w="2296" w:type="pct"/>
            <w:vAlign w:val="center"/>
          </w:tcPr>
          <w:p w14:paraId="6FC147A2" w14:textId="77777777" w:rsidR="005D59DD" w:rsidRPr="003D2746" w:rsidRDefault="005D59DD" w:rsidP="0044133F">
            <w:pPr>
              <w:ind w:left="29"/>
              <w:rPr>
                <w:rFonts w:ascii="Aptos" w:hAnsi="Aptos"/>
                <w:sz w:val="22"/>
                <w:szCs w:val="22"/>
              </w:rPr>
            </w:pPr>
            <w:r w:rsidRPr="003D2746">
              <w:rPr>
                <w:rFonts w:ascii="Aptos" w:hAnsi="Aptos"/>
                <w:sz w:val="22"/>
                <w:szCs w:val="22"/>
              </w:rPr>
              <w:t>Provide contact information for the field course instructor(s), coordinator(s), or leader(s).</w:t>
            </w:r>
          </w:p>
        </w:tc>
        <w:tc>
          <w:tcPr>
            <w:tcW w:w="2704" w:type="pct"/>
            <w:vAlign w:val="center"/>
          </w:tcPr>
          <w:p w14:paraId="52C5CE49" w14:textId="77777777" w:rsidR="005D59DD" w:rsidRPr="003D2746" w:rsidRDefault="005D59DD" w:rsidP="0044133F">
            <w:pPr>
              <w:ind w:left="72"/>
              <w:rPr>
                <w:rFonts w:ascii="Aptos" w:hAnsi="Aptos"/>
                <w:sz w:val="22"/>
                <w:szCs w:val="22"/>
              </w:rPr>
            </w:pPr>
          </w:p>
        </w:tc>
      </w:tr>
      <w:tr w:rsidR="0044133F" w:rsidRPr="003D2746" w14:paraId="4270E1DA" w14:textId="098795DF" w:rsidTr="0044133F">
        <w:trPr>
          <w:trHeight w:val="1165"/>
        </w:trPr>
        <w:tc>
          <w:tcPr>
            <w:tcW w:w="2296" w:type="pct"/>
            <w:vAlign w:val="center"/>
          </w:tcPr>
          <w:p w14:paraId="65CE9D2E" w14:textId="7BAD1A42" w:rsidR="005D59DD" w:rsidRPr="003D2746" w:rsidRDefault="005D59DD" w:rsidP="0044133F">
            <w:pPr>
              <w:ind w:left="29"/>
              <w:rPr>
                <w:rFonts w:ascii="Aptos" w:hAnsi="Aptos"/>
                <w:sz w:val="22"/>
                <w:szCs w:val="22"/>
              </w:rPr>
            </w:pPr>
            <w:r w:rsidRPr="128E5CB3">
              <w:rPr>
                <w:rFonts w:ascii="Aptos" w:hAnsi="Aptos"/>
                <w:sz w:val="22"/>
                <w:szCs w:val="22"/>
              </w:rPr>
              <w:t>Provide a short list of the resources or references that students can consult before, during, or after the field course, such as books, articles, websites, etc.</w:t>
            </w:r>
          </w:p>
        </w:tc>
        <w:tc>
          <w:tcPr>
            <w:tcW w:w="2704" w:type="pct"/>
            <w:vAlign w:val="center"/>
          </w:tcPr>
          <w:p w14:paraId="318D4D33" w14:textId="77777777" w:rsidR="005D59DD" w:rsidRPr="003D2746" w:rsidRDefault="005D59DD" w:rsidP="0044133F">
            <w:pPr>
              <w:ind w:left="72"/>
              <w:rPr>
                <w:rFonts w:ascii="Aptos" w:hAnsi="Aptos"/>
                <w:sz w:val="22"/>
                <w:szCs w:val="22"/>
              </w:rPr>
            </w:pPr>
          </w:p>
        </w:tc>
      </w:tr>
      <w:tr w:rsidR="0044133F" w:rsidRPr="003D2746" w14:paraId="456EFDE4" w14:textId="77777777" w:rsidTr="0044133F">
        <w:trPr>
          <w:trHeight w:val="616"/>
        </w:trPr>
        <w:tc>
          <w:tcPr>
            <w:tcW w:w="2296" w:type="pct"/>
            <w:vAlign w:val="center"/>
          </w:tcPr>
          <w:p w14:paraId="795E512F" w14:textId="0823F769" w:rsidR="004727A8" w:rsidRPr="003D2746" w:rsidRDefault="004727A8" w:rsidP="0044133F">
            <w:pPr>
              <w:ind w:left="29"/>
              <w:rPr>
                <w:rFonts w:ascii="Aptos" w:hAnsi="Aptos"/>
                <w:sz w:val="22"/>
                <w:szCs w:val="22"/>
              </w:rPr>
            </w:pPr>
            <w:r>
              <w:rPr>
                <w:rFonts w:ascii="Aptos" w:hAnsi="Aptos"/>
                <w:sz w:val="22"/>
                <w:szCs w:val="22"/>
              </w:rPr>
              <w:t>What are the pre-trip meetings and expectations?</w:t>
            </w:r>
          </w:p>
        </w:tc>
        <w:tc>
          <w:tcPr>
            <w:tcW w:w="2704" w:type="pct"/>
            <w:vAlign w:val="center"/>
          </w:tcPr>
          <w:p w14:paraId="325D6EC3" w14:textId="77777777" w:rsidR="004727A8" w:rsidRPr="003D2746" w:rsidRDefault="004727A8" w:rsidP="0044133F">
            <w:pPr>
              <w:ind w:left="72"/>
              <w:rPr>
                <w:rFonts w:ascii="Aptos" w:hAnsi="Aptos"/>
                <w:sz w:val="22"/>
                <w:szCs w:val="22"/>
              </w:rPr>
            </w:pPr>
          </w:p>
        </w:tc>
      </w:tr>
    </w:tbl>
    <w:p w14:paraId="3DF6F66C" w14:textId="77777777" w:rsidR="009076A1" w:rsidRPr="003D2746" w:rsidRDefault="009076A1">
      <w:pPr>
        <w:rPr>
          <w:rFonts w:ascii="Aptos" w:hAnsi="Aptos"/>
          <w:sz w:val="22"/>
          <w:szCs w:val="22"/>
        </w:rPr>
      </w:pPr>
      <w:r w:rsidRPr="003D2746">
        <w:rPr>
          <w:rFonts w:ascii="Aptos" w:hAnsi="Aptos"/>
          <w:sz w:val="22"/>
          <w:szCs w:val="22"/>
        </w:rPr>
        <w:br w:type="page"/>
      </w:r>
    </w:p>
    <w:tbl>
      <w:tblPr>
        <w:tblStyle w:val="TableGrid"/>
        <w:tblW w:w="5000" w:type="pct"/>
        <w:tblLook w:val="04A0" w:firstRow="1" w:lastRow="0" w:firstColumn="1" w:lastColumn="0" w:noHBand="0" w:noVBand="1"/>
      </w:tblPr>
      <w:tblGrid>
        <w:gridCol w:w="4765"/>
        <w:gridCol w:w="5305"/>
      </w:tblGrid>
      <w:tr w:rsidR="009076A1" w:rsidRPr="00E05F68" w14:paraId="17AB9147" w14:textId="77777777" w:rsidTr="128E5CB3">
        <w:tc>
          <w:tcPr>
            <w:tcW w:w="5000" w:type="pct"/>
            <w:gridSpan w:val="2"/>
            <w:shd w:val="clear" w:color="auto" w:fill="006838"/>
          </w:tcPr>
          <w:p w14:paraId="16C17B80" w14:textId="1A6838E6" w:rsidR="009076A1" w:rsidRPr="00E05F68" w:rsidRDefault="009076A1" w:rsidP="00AD7504">
            <w:pPr>
              <w:ind w:left="360"/>
              <w:rPr>
                <w:rFonts w:ascii="Aptos" w:hAnsi="Aptos"/>
                <w:b/>
                <w:bCs/>
                <w:color w:val="FFFFFF" w:themeColor="background1"/>
                <w:sz w:val="22"/>
                <w:szCs w:val="22"/>
              </w:rPr>
            </w:pPr>
            <w:r w:rsidRPr="00E05F68">
              <w:rPr>
                <w:rFonts w:ascii="Aptos" w:hAnsi="Aptos"/>
                <w:b/>
                <w:bCs/>
                <w:color w:val="FFFFFF" w:themeColor="background1"/>
                <w:sz w:val="22"/>
                <w:szCs w:val="22"/>
              </w:rPr>
              <w:lastRenderedPageBreak/>
              <w:t>Safety Considerations and Risk Management</w:t>
            </w:r>
            <w:r w:rsidR="003216CC">
              <w:rPr>
                <w:rFonts w:ascii="Aptos" w:hAnsi="Aptos"/>
                <w:b/>
                <w:bCs/>
                <w:color w:val="FFFFFF" w:themeColor="background1"/>
                <w:sz w:val="22"/>
                <w:szCs w:val="22"/>
              </w:rPr>
              <w:t xml:space="preserve"> </w:t>
            </w:r>
            <w:r w:rsidR="00294964">
              <w:rPr>
                <w:rFonts w:ascii="Aptos" w:hAnsi="Aptos"/>
                <w:b/>
                <w:bCs/>
                <w:color w:val="FFFFFF" w:themeColor="background1"/>
                <w:sz w:val="22"/>
                <w:szCs w:val="22"/>
              </w:rPr>
              <w:t>Related to Teaching</w:t>
            </w:r>
          </w:p>
        </w:tc>
      </w:tr>
      <w:tr w:rsidR="009076A1" w:rsidRPr="00E05F68" w14:paraId="1909A14C" w14:textId="77777777" w:rsidTr="0044133F">
        <w:trPr>
          <w:trHeight w:val="1147"/>
        </w:trPr>
        <w:tc>
          <w:tcPr>
            <w:tcW w:w="2366" w:type="pct"/>
            <w:vAlign w:val="center"/>
          </w:tcPr>
          <w:p w14:paraId="2BF117FA" w14:textId="6DBFA44D" w:rsidR="009076A1" w:rsidRPr="00E05F68" w:rsidRDefault="009076A1" w:rsidP="0044133F">
            <w:pPr>
              <w:ind w:left="29"/>
              <w:rPr>
                <w:rFonts w:ascii="Aptos" w:hAnsi="Aptos"/>
                <w:sz w:val="22"/>
                <w:szCs w:val="22"/>
              </w:rPr>
            </w:pPr>
            <w:r w:rsidRPr="128E5CB3">
              <w:rPr>
                <w:rFonts w:ascii="Aptos" w:hAnsi="Aptos"/>
                <w:sz w:val="22"/>
                <w:szCs w:val="22"/>
              </w:rPr>
              <w:t>Identify the potential hazards or risks associated with the field course, such as weather, terrain, wildlife, equipment, etc.</w:t>
            </w:r>
            <w:r w:rsidR="005A3A01" w:rsidRPr="128E5CB3">
              <w:rPr>
                <w:rFonts w:ascii="Aptos" w:hAnsi="Aptos"/>
                <w:sz w:val="22"/>
                <w:szCs w:val="22"/>
              </w:rPr>
              <w:t xml:space="preserve"> How will this impact learning? </w:t>
            </w:r>
          </w:p>
        </w:tc>
        <w:tc>
          <w:tcPr>
            <w:tcW w:w="2634" w:type="pct"/>
            <w:vAlign w:val="center"/>
          </w:tcPr>
          <w:p w14:paraId="5B319AB9" w14:textId="77777777" w:rsidR="009076A1" w:rsidRPr="00E05F68" w:rsidRDefault="009076A1" w:rsidP="0044133F">
            <w:pPr>
              <w:ind w:left="72"/>
              <w:rPr>
                <w:rFonts w:ascii="Aptos" w:hAnsi="Aptos"/>
                <w:sz w:val="22"/>
                <w:szCs w:val="22"/>
              </w:rPr>
            </w:pPr>
          </w:p>
        </w:tc>
      </w:tr>
      <w:tr w:rsidR="009076A1" w:rsidRPr="00E05F68" w14:paraId="57945147" w14:textId="77777777" w:rsidTr="0044133F">
        <w:trPr>
          <w:trHeight w:val="1156"/>
        </w:trPr>
        <w:tc>
          <w:tcPr>
            <w:tcW w:w="2366" w:type="pct"/>
            <w:vAlign w:val="center"/>
          </w:tcPr>
          <w:p w14:paraId="217D9E47" w14:textId="23A21A42" w:rsidR="009076A1" w:rsidRPr="00E05F68" w:rsidRDefault="009076A1" w:rsidP="0044133F">
            <w:pPr>
              <w:ind w:left="29"/>
              <w:rPr>
                <w:rFonts w:ascii="Aptos" w:hAnsi="Aptos"/>
                <w:sz w:val="22"/>
                <w:szCs w:val="22"/>
              </w:rPr>
            </w:pPr>
            <w:r w:rsidRPr="00E05F68">
              <w:rPr>
                <w:rFonts w:ascii="Aptos" w:hAnsi="Aptos"/>
                <w:sz w:val="22"/>
                <w:szCs w:val="22"/>
              </w:rPr>
              <w:t>Explain the measures that will be taken to prevent or minimize the risks in the field course</w:t>
            </w:r>
            <w:r w:rsidR="00DF0669">
              <w:rPr>
                <w:rFonts w:ascii="Aptos" w:hAnsi="Aptos"/>
                <w:sz w:val="22"/>
                <w:szCs w:val="22"/>
              </w:rPr>
              <w:t xml:space="preserve"> which would impede learning</w:t>
            </w:r>
            <w:r w:rsidRPr="00E05F68">
              <w:rPr>
                <w:rFonts w:ascii="Aptos" w:hAnsi="Aptos"/>
                <w:sz w:val="22"/>
                <w:szCs w:val="22"/>
              </w:rPr>
              <w:t>, such as safety training, site assessments, etc.</w:t>
            </w:r>
          </w:p>
        </w:tc>
        <w:tc>
          <w:tcPr>
            <w:tcW w:w="2634" w:type="pct"/>
            <w:vAlign w:val="center"/>
          </w:tcPr>
          <w:p w14:paraId="6B2DD013" w14:textId="77777777" w:rsidR="009076A1" w:rsidRPr="00E05F68" w:rsidRDefault="009076A1" w:rsidP="0044133F">
            <w:pPr>
              <w:ind w:left="72"/>
              <w:rPr>
                <w:rFonts w:ascii="Aptos" w:hAnsi="Aptos"/>
                <w:sz w:val="22"/>
                <w:szCs w:val="22"/>
              </w:rPr>
            </w:pPr>
          </w:p>
        </w:tc>
      </w:tr>
      <w:tr w:rsidR="009076A1" w:rsidRPr="00E05F68" w14:paraId="525DCDAC" w14:textId="77777777" w:rsidTr="0044133F">
        <w:trPr>
          <w:trHeight w:val="1165"/>
        </w:trPr>
        <w:tc>
          <w:tcPr>
            <w:tcW w:w="2366" w:type="pct"/>
            <w:vAlign w:val="center"/>
          </w:tcPr>
          <w:p w14:paraId="5728C39A" w14:textId="77777777" w:rsidR="009076A1" w:rsidRPr="00E05F68" w:rsidRDefault="009076A1" w:rsidP="0044133F">
            <w:pPr>
              <w:ind w:left="29"/>
              <w:rPr>
                <w:rFonts w:ascii="Aptos" w:hAnsi="Aptos"/>
                <w:sz w:val="22"/>
                <w:szCs w:val="22"/>
              </w:rPr>
            </w:pPr>
            <w:r w:rsidRPr="00E05F68">
              <w:rPr>
                <w:rFonts w:ascii="Aptos" w:hAnsi="Aptos"/>
                <w:sz w:val="22"/>
                <w:szCs w:val="22"/>
              </w:rPr>
              <w:t>Provide a list of the required or recommended personal protective equipment or clothing for the field course, such as helmets, gloves, boots, etc.</w:t>
            </w:r>
          </w:p>
        </w:tc>
        <w:tc>
          <w:tcPr>
            <w:tcW w:w="2634" w:type="pct"/>
            <w:vAlign w:val="center"/>
          </w:tcPr>
          <w:p w14:paraId="51E4D21F" w14:textId="77777777" w:rsidR="009076A1" w:rsidRPr="00E05F68" w:rsidRDefault="009076A1" w:rsidP="0044133F">
            <w:pPr>
              <w:ind w:left="72"/>
              <w:rPr>
                <w:rFonts w:ascii="Aptos" w:hAnsi="Aptos"/>
                <w:sz w:val="22"/>
                <w:szCs w:val="22"/>
              </w:rPr>
            </w:pPr>
          </w:p>
        </w:tc>
      </w:tr>
      <w:tr w:rsidR="009076A1" w:rsidRPr="00E05F68" w14:paraId="78BB9579" w14:textId="77777777" w:rsidTr="0044133F">
        <w:tc>
          <w:tcPr>
            <w:tcW w:w="2366" w:type="pct"/>
            <w:vAlign w:val="center"/>
          </w:tcPr>
          <w:p w14:paraId="73A8143A" w14:textId="3FF543E9" w:rsidR="009076A1" w:rsidRPr="00E05F68" w:rsidRDefault="009076A1" w:rsidP="0044133F">
            <w:pPr>
              <w:ind w:left="29"/>
              <w:rPr>
                <w:rFonts w:ascii="Aptos" w:hAnsi="Aptos"/>
                <w:sz w:val="22"/>
                <w:szCs w:val="22"/>
              </w:rPr>
            </w:pPr>
            <w:r w:rsidRPr="00E05F68">
              <w:rPr>
                <w:rFonts w:ascii="Aptos" w:hAnsi="Aptos"/>
                <w:sz w:val="22"/>
                <w:szCs w:val="22"/>
              </w:rPr>
              <w:t xml:space="preserve">How will students be informed of their rights and responsibilities in the field course, such as </w:t>
            </w:r>
            <w:r w:rsidR="008D3293">
              <w:rPr>
                <w:rFonts w:ascii="Aptos" w:hAnsi="Aptos"/>
                <w:sz w:val="22"/>
                <w:szCs w:val="22"/>
              </w:rPr>
              <w:t xml:space="preserve">local laws, </w:t>
            </w:r>
            <w:r w:rsidRPr="00E05F68">
              <w:rPr>
                <w:rFonts w:ascii="Aptos" w:hAnsi="Aptos"/>
                <w:sz w:val="22"/>
                <w:szCs w:val="22"/>
              </w:rPr>
              <w:t>informed consent, waivers, insurance, etc.?</w:t>
            </w:r>
          </w:p>
        </w:tc>
        <w:tc>
          <w:tcPr>
            <w:tcW w:w="2634" w:type="pct"/>
            <w:vAlign w:val="center"/>
          </w:tcPr>
          <w:p w14:paraId="121CDF9F" w14:textId="77777777" w:rsidR="009076A1" w:rsidRPr="00E05F68" w:rsidRDefault="009076A1" w:rsidP="0044133F">
            <w:pPr>
              <w:ind w:left="72"/>
              <w:rPr>
                <w:rFonts w:ascii="Aptos" w:hAnsi="Aptos"/>
                <w:sz w:val="22"/>
                <w:szCs w:val="22"/>
              </w:rPr>
            </w:pPr>
          </w:p>
        </w:tc>
      </w:tr>
    </w:tbl>
    <w:p w14:paraId="0BC46481" w14:textId="0B6185A3" w:rsidR="00267700" w:rsidRPr="0044133F" w:rsidRDefault="00267700" w:rsidP="00267700">
      <w:pPr>
        <w:rPr>
          <w:rFonts w:ascii="Aptos" w:hAnsi="Aptos"/>
          <w:b/>
          <w:bCs/>
          <w:sz w:val="16"/>
          <w:szCs w:val="16"/>
        </w:rPr>
      </w:pPr>
    </w:p>
    <w:tbl>
      <w:tblPr>
        <w:tblStyle w:val="TableGrid"/>
        <w:tblW w:w="0" w:type="auto"/>
        <w:tblInd w:w="-5" w:type="dxa"/>
        <w:tblLook w:val="04A0" w:firstRow="1" w:lastRow="0" w:firstColumn="1" w:lastColumn="0" w:noHBand="0" w:noVBand="1"/>
      </w:tblPr>
      <w:tblGrid>
        <w:gridCol w:w="4770"/>
        <w:gridCol w:w="5305"/>
      </w:tblGrid>
      <w:tr w:rsidR="001D5F78" w:rsidRPr="002A5410" w14:paraId="7F6B9147" w14:textId="77777777" w:rsidTr="001D5F78">
        <w:tc>
          <w:tcPr>
            <w:tcW w:w="10075" w:type="dxa"/>
            <w:gridSpan w:val="2"/>
            <w:shd w:val="clear" w:color="auto" w:fill="006838"/>
          </w:tcPr>
          <w:p w14:paraId="2097ECFE" w14:textId="32B3F422" w:rsidR="001D5F78" w:rsidRPr="001D5F78" w:rsidRDefault="001D5F78" w:rsidP="0079716F">
            <w:pPr>
              <w:ind w:left="343"/>
              <w:rPr>
                <w:rFonts w:ascii="Aptos" w:hAnsi="Aptos"/>
                <w:color w:val="FFFFFF" w:themeColor="background1"/>
                <w:sz w:val="22"/>
                <w:szCs w:val="22"/>
              </w:rPr>
            </w:pPr>
            <w:r w:rsidRPr="001D5F78">
              <w:rPr>
                <w:rFonts w:ascii="Aptos" w:hAnsi="Aptos"/>
                <w:b/>
                <w:bCs/>
                <w:color w:val="FFFFFF" w:themeColor="background1"/>
                <w:sz w:val="22"/>
                <w:szCs w:val="22"/>
              </w:rPr>
              <w:t>Reflection Considerations</w:t>
            </w:r>
          </w:p>
        </w:tc>
      </w:tr>
      <w:tr w:rsidR="002A5410" w:rsidRPr="002A5410" w14:paraId="5CB92C8B" w14:textId="2C933721" w:rsidTr="0044133F">
        <w:trPr>
          <w:trHeight w:val="877"/>
        </w:trPr>
        <w:tc>
          <w:tcPr>
            <w:tcW w:w="4770" w:type="dxa"/>
            <w:vAlign w:val="center"/>
          </w:tcPr>
          <w:p w14:paraId="18570074" w14:textId="77777777" w:rsidR="002A5410" w:rsidRPr="002A5410" w:rsidRDefault="002A5410" w:rsidP="0044133F">
            <w:pPr>
              <w:rPr>
                <w:rFonts w:ascii="Aptos" w:hAnsi="Aptos"/>
                <w:sz w:val="22"/>
                <w:szCs w:val="22"/>
              </w:rPr>
            </w:pPr>
            <w:r w:rsidRPr="002A5410">
              <w:rPr>
                <w:rFonts w:ascii="Aptos" w:hAnsi="Aptos"/>
                <w:sz w:val="22"/>
                <w:szCs w:val="22"/>
              </w:rPr>
              <w:t>Provide a list of questions or prompts that will help students reflect on their learning experience in the field course.</w:t>
            </w:r>
          </w:p>
        </w:tc>
        <w:tc>
          <w:tcPr>
            <w:tcW w:w="5305" w:type="dxa"/>
            <w:vAlign w:val="center"/>
          </w:tcPr>
          <w:p w14:paraId="26B6C58E" w14:textId="77777777" w:rsidR="002A5410" w:rsidRPr="002A5410" w:rsidRDefault="002A5410" w:rsidP="0044133F">
            <w:pPr>
              <w:rPr>
                <w:rFonts w:ascii="Aptos" w:hAnsi="Aptos"/>
                <w:sz w:val="22"/>
                <w:szCs w:val="22"/>
              </w:rPr>
            </w:pPr>
          </w:p>
        </w:tc>
      </w:tr>
      <w:tr w:rsidR="002A5410" w:rsidRPr="002A5410" w14:paraId="4F28BE79" w14:textId="7BBF6A4A" w:rsidTr="0044133F">
        <w:trPr>
          <w:trHeight w:val="895"/>
        </w:trPr>
        <w:tc>
          <w:tcPr>
            <w:tcW w:w="4770" w:type="dxa"/>
            <w:vAlign w:val="center"/>
          </w:tcPr>
          <w:p w14:paraId="46EEB87F" w14:textId="6764EB45" w:rsidR="002A5410" w:rsidRPr="002A5410" w:rsidRDefault="00C750BA" w:rsidP="0044133F">
            <w:pPr>
              <w:rPr>
                <w:rFonts w:ascii="Aptos" w:hAnsi="Aptos"/>
                <w:sz w:val="22"/>
                <w:szCs w:val="22"/>
              </w:rPr>
            </w:pPr>
            <w:r>
              <w:rPr>
                <w:rFonts w:ascii="Aptos" w:hAnsi="Aptos"/>
                <w:sz w:val="22"/>
                <w:szCs w:val="22"/>
              </w:rPr>
              <w:t>How might you e</w:t>
            </w:r>
            <w:r w:rsidR="002A5410" w:rsidRPr="002A5410">
              <w:rPr>
                <w:rFonts w:ascii="Aptos" w:hAnsi="Aptos"/>
                <w:sz w:val="22"/>
                <w:szCs w:val="22"/>
              </w:rPr>
              <w:t>ncourage students to think critically, creatively, and ethically about the field course topics and activities</w:t>
            </w:r>
            <w:r>
              <w:rPr>
                <w:rFonts w:ascii="Aptos" w:hAnsi="Aptos"/>
                <w:sz w:val="22"/>
                <w:szCs w:val="22"/>
              </w:rPr>
              <w:t>?</w:t>
            </w:r>
          </w:p>
        </w:tc>
        <w:tc>
          <w:tcPr>
            <w:tcW w:w="5305" w:type="dxa"/>
            <w:vAlign w:val="center"/>
          </w:tcPr>
          <w:p w14:paraId="795DA080" w14:textId="77777777" w:rsidR="002A5410" w:rsidRPr="002A5410" w:rsidRDefault="002A5410" w:rsidP="0044133F">
            <w:pPr>
              <w:rPr>
                <w:rFonts w:ascii="Aptos" w:hAnsi="Aptos"/>
                <w:sz w:val="22"/>
                <w:szCs w:val="22"/>
              </w:rPr>
            </w:pPr>
          </w:p>
        </w:tc>
      </w:tr>
      <w:tr w:rsidR="002A5410" w:rsidRPr="002A5410" w14:paraId="0A22F59B" w14:textId="50424CF9" w:rsidTr="0044133F">
        <w:trPr>
          <w:trHeight w:val="886"/>
        </w:trPr>
        <w:tc>
          <w:tcPr>
            <w:tcW w:w="4770" w:type="dxa"/>
            <w:vAlign w:val="center"/>
          </w:tcPr>
          <w:p w14:paraId="691FF5BB" w14:textId="7098289A" w:rsidR="002A5410" w:rsidRPr="002A5410" w:rsidRDefault="00C750BA" w:rsidP="0044133F">
            <w:pPr>
              <w:rPr>
                <w:rFonts w:ascii="Aptos" w:hAnsi="Aptos"/>
                <w:sz w:val="22"/>
                <w:szCs w:val="22"/>
              </w:rPr>
            </w:pPr>
            <w:r>
              <w:rPr>
                <w:rFonts w:ascii="Aptos" w:hAnsi="Aptos"/>
                <w:sz w:val="22"/>
                <w:szCs w:val="22"/>
              </w:rPr>
              <w:t>How might you a</w:t>
            </w:r>
            <w:r w:rsidR="002A5410" w:rsidRPr="002A5410">
              <w:rPr>
                <w:rFonts w:ascii="Aptos" w:hAnsi="Aptos"/>
                <w:sz w:val="22"/>
                <w:szCs w:val="22"/>
              </w:rPr>
              <w:t>sk students to relate their field course learning to their prior knowledge or experiences, personal interests, or future goals.</w:t>
            </w:r>
          </w:p>
        </w:tc>
        <w:tc>
          <w:tcPr>
            <w:tcW w:w="5305" w:type="dxa"/>
            <w:vAlign w:val="center"/>
          </w:tcPr>
          <w:p w14:paraId="1A8FD715" w14:textId="77777777" w:rsidR="002A5410" w:rsidRPr="002A5410" w:rsidRDefault="002A5410" w:rsidP="0044133F">
            <w:pPr>
              <w:rPr>
                <w:rFonts w:ascii="Aptos" w:hAnsi="Aptos"/>
                <w:sz w:val="22"/>
                <w:szCs w:val="22"/>
              </w:rPr>
            </w:pPr>
          </w:p>
        </w:tc>
      </w:tr>
      <w:tr w:rsidR="002A5410" w:rsidRPr="002A5410" w14:paraId="5D5A33F0" w14:textId="1151A882" w:rsidTr="0044133F">
        <w:trPr>
          <w:trHeight w:val="886"/>
        </w:trPr>
        <w:tc>
          <w:tcPr>
            <w:tcW w:w="4770" w:type="dxa"/>
            <w:vAlign w:val="center"/>
          </w:tcPr>
          <w:p w14:paraId="7A34F9A5" w14:textId="16B4ED24" w:rsidR="002A5410" w:rsidRPr="002A5410" w:rsidRDefault="00C750BA" w:rsidP="0044133F">
            <w:pPr>
              <w:rPr>
                <w:rFonts w:ascii="Aptos" w:hAnsi="Aptos"/>
                <w:sz w:val="22"/>
                <w:szCs w:val="22"/>
              </w:rPr>
            </w:pPr>
            <w:r>
              <w:rPr>
                <w:rFonts w:ascii="Aptos" w:hAnsi="Aptos"/>
                <w:sz w:val="22"/>
                <w:szCs w:val="22"/>
              </w:rPr>
              <w:t xml:space="preserve">How might </w:t>
            </w:r>
            <w:r w:rsidR="002A5410" w:rsidRPr="002A5410">
              <w:rPr>
                <w:rFonts w:ascii="Aptos" w:hAnsi="Aptos"/>
                <w:sz w:val="22"/>
                <w:szCs w:val="22"/>
              </w:rPr>
              <w:t>students document</w:t>
            </w:r>
            <w:r w:rsidR="0044133F">
              <w:rPr>
                <w:rFonts w:ascii="Aptos" w:hAnsi="Aptos"/>
                <w:sz w:val="22"/>
                <w:szCs w:val="22"/>
              </w:rPr>
              <w:t>/</w:t>
            </w:r>
            <w:r w:rsidR="002A5410" w:rsidRPr="002A5410">
              <w:rPr>
                <w:rFonts w:ascii="Aptos" w:hAnsi="Aptos"/>
                <w:sz w:val="22"/>
                <w:szCs w:val="22"/>
              </w:rPr>
              <w:t>share their reflection</w:t>
            </w:r>
            <w:r w:rsidR="0044133F">
              <w:rPr>
                <w:rFonts w:ascii="Aptos" w:hAnsi="Aptos"/>
                <w:sz w:val="22"/>
                <w:szCs w:val="22"/>
              </w:rPr>
              <w:t>s such as, j</w:t>
            </w:r>
            <w:r w:rsidR="002A5410" w:rsidRPr="002A5410">
              <w:rPr>
                <w:rFonts w:ascii="Aptos" w:hAnsi="Aptos"/>
                <w:sz w:val="22"/>
                <w:szCs w:val="22"/>
              </w:rPr>
              <w:t>ournals, blogs, portfolios, presentations,</w:t>
            </w:r>
            <w:r w:rsidR="0044133F">
              <w:rPr>
                <w:rFonts w:ascii="Aptos" w:hAnsi="Aptos"/>
                <w:sz w:val="22"/>
                <w:szCs w:val="22"/>
              </w:rPr>
              <w:t xml:space="preserve"> or </w:t>
            </w:r>
            <w:hyperlink r:id="rId13" w:history="1">
              <w:r w:rsidR="0044133F" w:rsidRPr="0044133F">
                <w:rPr>
                  <w:rStyle w:val="Hyperlink"/>
                  <w:rFonts w:ascii="Aptos" w:hAnsi="Aptos"/>
                  <w:sz w:val="22"/>
                  <w:szCs w:val="22"/>
                </w:rPr>
                <w:t>other collaboration tools</w:t>
              </w:r>
            </w:hyperlink>
            <w:r w:rsidR="0044133F">
              <w:rPr>
                <w:rFonts w:ascii="Aptos" w:hAnsi="Aptos"/>
                <w:sz w:val="22"/>
                <w:szCs w:val="22"/>
              </w:rPr>
              <w:t>.</w:t>
            </w:r>
          </w:p>
        </w:tc>
        <w:tc>
          <w:tcPr>
            <w:tcW w:w="5305" w:type="dxa"/>
            <w:vAlign w:val="center"/>
          </w:tcPr>
          <w:p w14:paraId="04BA3967" w14:textId="77777777" w:rsidR="002A5410" w:rsidRPr="002A5410" w:rsidRDefault="002A5410" w:rsidP="0044133F">
            <w:pPr>
              <w:rPr>
                <w:rFonts w:ascii="Aptos" w:hAnsi="Aptos"/>
                <w:sz w:val="22"/>
                <w:szCs w:val="22"/>
              </w:rPr>
            </w:pPr>
          </w:p>
        </w:tc>
      </w:tr>
    </w:tbl>
    <w:p w14:paraId="3CC58948" w14:textId="192FD8E7" w:rsidR="00267700" w:rsidRPr="0044133F" w:rsidRDefault="00267700" w:rsidP="00267700">
      <w:pPr>
        <w:rPr>
          <w:rFonts w:ascii="Aptos" w:hAnsi="Aptos"/>
          <w:b/>
          <w:bCs/>
          <w:sz w:val="16"/>
          <w:szCs w:val="16"/>
        </w:rPr>
      </w:pPr>
    </w:p>
    <w:tbl>
      <w:tblPr>
        <w:tblStyle w:val="TableGrid"/>
        <w:tblW w:w="0" w:type="auto"/>
        <w:tblLook w:val="04A0" w:firstRow="1" w:lastRow="0" w:firstColumn="1" w:lastColumn="0" w:noHBand="0" w:noVBand="1"/>
      </w:tblPr>
      <w:tblGrid>
        <w:gridCol w:w="4765"/>
        <w:gridCol w:w="5305"/>
      </w:tblGrid>
      <w:tr w:rsidR="001D5F78" w:rsidRPr="002A5410" w14:paraId="0273DF8A" w14:textId="77777777" w:rsidTr="001D5F78">
        <w:tc>
          <w:tcPr>
            <w:tcW w:w="10070" w:type="dxa"/>
            <w:gridSpan w:val="2"/>
            <w:shd w:val="clear" w:color="auto" w:fill="006838"/>
          </w:tcPr>
          <w:p w14:paraId="3C0E0F75" w14:textId="73B21EFC" w:rsidR="001D5F78" w:rsidRPr="001D5F78" w:rsidRDefault="001D5F78" w:rsidP="0079716F">
            <w:pPr>
              <w:ind w:left="343"/>
              <w:rPr>
                <w:rFonts w:ascii="Aptos" w:hAnsi="Aptos"/>
                <w:color w:val="FFFFFF" w:themeColor="background1"/>
                <w:sz w:val="22"/>
                <w:szCs w:val="22"/>
              </w:rPr>
            </w:pPr>
            <w:r w:rsidRPr="001D5F78">
              <w:rPr>
                <w:rFonts w:ascii="Aptos" w:hAnsi="Aptos"/>
                <w:b/>
                <w:bCs/>
                <w:color w:val="FFFFFF" w:themeColor="background1"/>
                <w:sz w:val="22"/>
                <w:szCs w:val="22"/>
              </w:rPr>
              <w:t>Feedback and Assessment Considerations</w:t>
            </w:r>
          </w:p>
        </w:tc>
      </w:tr>
      <w:tr w:rsidR="002A5410" w:rsidRPr="002A5410" w14:paraId="36E6A5B0" w14:textId="294E5EB8" w:rsidTr="0044133F">
        <w:trPr>
          <w:trHeight w:val="859"/>
        </w:trPr>
        <w:tc>
          <w:tcPr>
            <w:tcW w:w="4765" w:type="dxa"/>
            <w:vAlign w:val="center"/>
          </w:tcPr>
          <w:p w14:paraId="27490236" w14:textId="091588E0" w:rsidR="002A5410" w:rsidRPr="002A5410" w:rsidRDefault="002A5410" w:rsidP="0044133F">
            <w:pPr>
              <w:rPr>
                <w:rFonts w:ascii="Aptos" w:hAnsi="Aptos"/>
                <w:sz w:val="22"/>
                <w:szCs w:val="22"/>
              </w:rPr>
            </w:pPr>
            <w:r w:rsidRPr="002A5410">
              <w:rPr>
                <w:rFonts w:ascii="Aptos" w:hAnsi="Aptos"/>
                <w:sz w:val="22"/>
                <w:szCs w:val="22"/>
              </w:rPr>
              <w:t xml:space="preserve">Explain how students will receive </w:t>
            </w:r>
            <w:hyperlink r:id="rId14" w:history="1">
              <w:r w:rsidRPr="002A5410">
                <w:rPr>
                  <w:rStyle w:val="Hyperlink"/>
                  <w:rFonts w:ascii="Aptos" w:hAnsi="Aptos"/>
                  <w:sz w:val="22"/>
                  <w:szCs w:val="22"/>
                </w:rPr>
                <w:t>feed</w:t>
              </w:r>
              <w:r w:rsidRPr="002A5410">
                <w:rPr>
                  <w:rStyle w:val="Hyperlink"/>
                  <w:rFonts w:ascii="Aptos" w:hAnsi="Aptos"/>
                  <w:sz w:val="22"/>
                  <w:szCs w:val="22"/>
                </w:rPr>
                <w:t>b</w:t>
              </w:r>
              <w:r w:rsidRPr="002A5410">
                <w:rPr>
                  <w:rStyle w:val="Hyperlink"/>
                  <w:rFonts w:ascii="Aptos" w:hAnsi="Aptos"/>
                  <w:sz w:val="22"/>
                  <w:szCs w:val="22"/>
                </w:rPr>
                <w:t>ack</w:t>
              </w:r>
            </w:hyperlink>
            <w:r w:rsidRPr="002A5410">
              <w:rPr>
                <w:rFonts w:ascii="Aptos" w:hAnsi="Aptos"/>
                <w:sz w:val="22"/>
                <w:szCs w:val="22"/>
              </w:rPr>
              <w:t xml:space="preserve"> and be </w:t>
            </w:r>
            <w:hyperlink r:id="rId15" w:history="1">
              <w:r w:rsidRPr="00B23858">
                <w:rPr>
                  <w:rStyle w:val="Hyperlink"/>
                  <w:rFonts w:ascii="Aptos" w:hAnsi="Aptos"/>
                  <w:sz w:val="22"/>
                  <w:szCs w:val="22"/>
                </w:rPr>
                <w:t>a</w:t>
              </w:r>
              <w:r w:rsidRPr="00B23858">
                <w:rPr>
                  <w:rStyle w:val="Hyperlink"/>
                  <w:rFonts w:ascii="Aptos" w:hAnsi="Aptos"/>
                  <w:sz w:val="22"/>
                  <w:szCs w:val="22"/>
                </w:rPr>
                <w:t>s</w:t>
              </w:r>
              <w:r w:rsidRPr="00B23858">
                <w:rPr>
                  <w:rStyle w:val="Hyperlink"/>
                  <w:rFonts w:ascii="Aptos" w:hAnsi="Aptos"/>
                  <w:sz w:val="22"/>
                  <w:szCs w:val="22"/>
                </w:rPr>
                <w:t>sessed</w:t>
              </w:r>
            </w:hyperlink>
            <w:r w:rsidRPr="002A5410">
              <w:rPr>
                <w:rFonts w:ascii="Aptos" w:hAnsi="Aptos"/>
                <w:sz w:val="22"/>
                <w:szCs w:val="22"/>
              </w:rPr>
              <w:t xml:space="preserve"> on their performance and learning throughout the field course.</w:t>
            </w:r>
          </w:p>
        </w:tc>
        <w:tc>
          <w:tcPr>
            <w:tcW w:w="5305" w:type="dxa"/>
            <w:vAlign w:val="center"/>
          </w:tcPr>
          <w:p w14:paraId="3E9487F8" w14:textId="77777777" w:rsidR="002A5410" w:rsidRPr="002A5410" w:rsidRDefault="002A5410" w:rsidP="0044133F">
            <w:pPr>
              <w:ind w:left="72"/>
              <w:rPr>
                <w:rFonts w:ascii="Aptos" w:hAnsi="Aptos"/>
                <w:sz w:val="22"/>
                <w:szCs w:val="22"/>
              </w:rPr>
            </w:pPr>
          </w:p>
        </w:tc>
      </w:tr>
      <w:tr w:rsidR="002A5410" w:rsidRPr="002A5410" w14:paraId="47A3B328" w14:textId="64490405" w:rsidTr="0044133F">
        <w:trPr>
          <w:trHeight w:val="1129"/>
        </w:trPr>
        <w:tc>
          <w:tcPr>
            <w:tcW w:w="4765" w:type="dxa"/>
            <w:vAlign w:val="center"/>
          </w:tcPr>
          <w:p w14:paraId="398D8101" w14:textId="77777777" w:rsidR="00B23858" w:rsidRDefault="002A5410" w:rsidP="0044133F">
            <w:pPr>
              <w:rPr>
                <w:rFonts w:ascii="Aptos" w:hAnsi="Aptos"/>
                <w:sz w:val="22"/>
                <w:szCs w:val="22"/>
              </w:rPr>
            </w:pPr>
            <w:r w:rsidRPr="002A5410">
              <w:rPr>
                <w:rFonts w:ascii="Aptos" w:hAnsi="Aptos"/>
                <w:sz w:val="22"/>
                <w:szCs w:val="22"/>
              </w:rPr>
              <w:t>Specify the criteria and standards that will be used to evaluate students’ work</w:t>
            </w:r>
            <w:r w:rsidR="00B23858">
              <w:rPr>
                <w:rFonts w:ascii="Aptos" w:hAnsi="Aptos"/>
                <w:sz w:val="22"/>
                <w:szCs w:val="22"/>
              </w:rPr>
              <w:t>.</w:t>
            </w:r>
          </w:p>
          <w:p w14:paraId="496F2322" w14:textId="67A8DD9F" w:rsidR="002A5410" w:rsidRPr="002A5410" w:rsidRDefault="00B23858" w:rsidP="0044133F">
            <w:pPr>
              <w:rPr>
                <w:rFonts w:ascii="Aptos" w:hAnsi="Aptos"/>
                <w:sz w:val="22"/>
                <w:szCs w:val="22"/>
              </w:rPr>
            </w:pPr>
            <w:r>
              <w:rPr>
                <w:rFonts w:ascii="Aptos" w:hAnsi="Aptos"/>
                <w:sz w:val="22"/>
                <w:szCs w:val="22"/>
              </w:rPr>
              <w:t>T</w:t>
            </w:r>
            <w:r w:rsidR="00C750BA">
              <w:rPr>
                <w:rFonts w:ascii="Aptos" w:hAnsi="Aptos"/>
                <w:sz w:val="22"/>
                <w:szCs w:val="22"/>
              </w:rPr>
              <w:t>his may be rubric</w:t>
            </w:r>
            <w:r>
              <w:rPr>
                <w:rFonts w:ascii="Aptos" w:hAnsi="Aptos"/>
                <w:sz w:val="22"/>
                <w:szCs w:val="22"/>
              </w:rPr>
              <w:t xml:space="preserve">, </w:t>
            </w:r>
            <w:r w:rsidR="00D4323C">
              <w:rPr>
                <w:rFonts w:ascii="Aptos" w:hAnsi="Aptos"/>
                <w:sz w:val="22"/>
                <w:szCs w:val="22"/>
              </w:rPr>
              <w:t xml:space="preserve">see </w:t>
            </w:r>
            <w:hyperlink r:id="rId16" w:history="1">
              <w:r w:rsidRPr="00B23858">
                <w:rPr>
                  <w:rStyle w:val="Hyperlink"/>
                  <w:rFonts w:ascii="Aptos" w:hAnsi="Aptos"/>
                  <w:sz w:val="22"/>
                  <w:szCs w:val="22"/>
                </w:rPr>
                <w:t>ALDA</w:t>
              </w:r>
            </w:hyperlink>
            <w:r w:rsidRPr="00B23858">
              <w:rPr>
                <w:rFonts w:ascii="Aptos" w:hAnsi="Aptos"/>
                <w:sz w:val="22"/>
                <w:szCs w:val="22"/>
              </w:rPr>
              <w:t>, a teaching tool</w:t>
            </w:r>
            <w:r>
              <w:t xml:space="preserve"> </w:t>
            </w:r>
            <w:r w:rsidR="00D4323C">
              <w:rPr>
                <w:rFonts w:ascii="Aptos" w:hAnsi="Aptos"/>
                <w:sz w:val="22"/>
                <w:szCs w:val="22"/>
              </w:rPr>
              <w:t>for help in creating this</w:t>
            </w:r>
            <w:r>
              <w:rPr>
                <w:rFonts w:ascii="Aptos" w:hAnsi="Aptos"/>
                <w:sz w:val="22"/>
                <w:szCs w:val="22"/>
              </w:rPr>
              <w:t>.</w:t>
            </w:r>
          </w:p>
        </w:tc>
        <w:tc>
          <w:tcPr>
            <w:tcW w:w="5305" w:type="dxa"/>
            <w:vAlign w:val="center"/>
          </w:tcPr>
          <w:p w14:paraId="602C2AE0" w14:textId="77777777" w:rsidR="002A5410" w:rsidRPr="002A5410" w:rsidRDefault="002A5410" w:rsidP="0044133F">
            <w:pPr>
              <w:ind w:left="72"/>
              <w:rPr>
                <w:rFonts w:ascii="Aptos" w:hAnsi="Aptos"/>
                <w:sz w:val="22"/>
                <w:szCs w:val="22"/>
              </w:rPr>
            </w:pPr>
          </w:p>
        </w:tc>
      </w:tr>
      <w:tr w:rsidR="002A5410" w:rsidRPr="002A5410" w14:paraId="646194CE" w14:textId="496EEEF6" w:rsidTr="0044133F">
        <w:trPr>
          <w:trHeight w:val="1120"/>
        </w:trPr>
        <w:tc>
          <w:tcPr>
            <w:tcW w:w="4765" w:type="dxa"/>
            <w:vAlign w:val="center"/>
          </w:tcPr>
          <w:p w14:paraId="26012A01" w14:textId="77777777" w:rsidR="00B23858" w:rsidRDefault="002A5410" w:rsidP="0044133F">
            <w:pPr>
              <w:rPr>
                <w:rFonts w:ascii="Aptos" w:hAnsi="Aptos"/>
                <w:sz w:val="22"/>
                <w:szCs w:val="22"/>
              </w:rPr>
            </w:pPr>
            <w:r w:rsidRPr="002A5410">
              <w:rPr>
                <w:rFonts w:ascii="Aptos" w:hAnsi="Aptos"/>
                <w:sz w:val="22"/>
                <w:szCs w:val="22"/>
              </w:rPr>
              <w:t xml:space="preserve">Indicate the weight or percentage of the field course in the overall course grade. </w:t>
            </w:r>
          </w:p>
          <w:p w14:paraId="6E1CDD45" w14:textId="6FCCFC8A" w:rsidR="002A5410" w:rsidRPr="002A5410" w:rsidRDefault="002A5410" w:rsidP="0044133F">
            <w:pPr>
              <w:rPr>
                <w:rFonts w:ascii="Aptos" w:hAnsi="Aptos"/>
                <w:sz w:val="22"/>
                <w:szCs w:val="22"/>
              </w:rPr>
            </w:pPr>
            <w:r w:rsidRPr="002A5410">
              <w:rPr>
                <w:rFonts w:ascii="Aptos" w:hAnsi="Aptos"/>
                <w:sz w:val="22"/>
                <w:szCs w:val="22"/>
              </w:rPr>
              <w:t xml:space="preserve">You may want to consider </w:t>
            </w:r>
            <w:hyperlink r:id="rId17" w:history="1">
              <w:r w:rsidRPr="002A5410">
                <w:rPr>
                  <w:rStyle w:val="Hyperlink"/>
                  <w:rFonts w:ascii="Aptos" w:hAnsi="Aptos"/>
                  <w:sz w:val="22"/>
                  <w:szCs w:val="22"/>
                </w:rPr>
                <w:t>outc</w:t>
              </w:r>
              <w:r w:rsidR="00B23858">
                <w:rPr>
                  <w:rStyle w:val="Hyperlink"/>
                  <w:rFonts w:ascii="Aptos" w:hAnsi="Aptos"/>
                  <w:sz w:val="22"/>
                  <w:szCs w:val="22"/>
                </w:rPr>
                <w:t>o</w:t>
              </w:r>
              <w:r w:rsidRPr="002A5410">
                <w:rPr>
                  <w:rStyle w:val="Hyperlink"/>
                  <w:rFonts w:ascii="Aptos" w:hAnsi="Aptos"/>
                  <w:sz w:val="22"/>
                  <w:szCs w:val="22"/>
                </w:rPr>
                <w:t>m</w:t>
              </w:r>
              <w:r w:rsidRPr="002A5410">
                <w:rPr>
                  <w:rStyle w:val="Hyperlink"/>
                  <w:rFonts w:ascii="Aptos" w:hAnsi="Aptos"/>
                  <w:sz w:val="22"/>
                  <w:szCs w:val="22"/>
                </w:rPr>
                <w:t>es-based assessment</w:t>
              </w:r>
            </w:hyperlink>
            <w:r w:rsidRPr="002A5410">
              <w:rPr>
                <w:rFonts w:ascii="Aptos" w:hAnsi="Aptos"/>
                <w:sz w:val="22"/>
                <w:szCs w:val="22"/>
              </w:rPr>
              <w:t xml:space="preserve"> for this practical type of learning.</w:t>
            </w:r>
          </w:p>
        </w:tc>
        <w:tc>
          <w:tcPr>
            <w:tcW w:w="5305" w:type="dxa"/>
            <w:vAlign w:val="center"/>
          </w:tcPr>
          <w:p w14:paraId="3FD226C3" w14:textId="77777777" w:rsidR="002A5410" w:rsidRPr="002A5410" w:rsidRDefault="002A5410" w:rsidP="0044133F">
            <w:pPr>
              <w:ind w:left="72"/>
              <w:rPr>
                <w:rFonts w:ascii="Aptos" w:hAnsi="Aptos"/>
                <w:sz w:val="22"/>
                <w:szCs w:val="22"/>
              </w:rPr>
            </w:pPr>
          </w:p>
        </w:tc>
      </w:tr>
      <w:tr w:rsidR="002A5410" w:rsidRPr="002A5410" w14:paraId="3E340AC7" w14:textId="6BA59445" w:rsidTr="0044133F">
        <w:tc>
          <w:tcPr>
            <w:tcW w:w="4765" w:type="dxa"/>
            <w:vAlign w:val="center"/>
          </w:tcPr>
          <w:p w14:paraId="0E967C87" w14:textId="4AC21C24" w:rsidR="002A5410" w:rsidRPr="002A5410" w:rsidRDefault="002A5410" w:rsidP="0044133F">
            <w:pPr>
              <w:rPr>
                <w:rFonts w:ascii="Aptos" w:hAnsi="Aptos"/>
                <w:sz w:val="22"/>
                <w:szCs w:val="22"/>
              </w:rPr>
            </w:pPr>
            <w:r w:rsidRPr="002A5410">
              <w:rPr>
                <w:rFonts w:ascii="Aptos" w:hAnsi="Aptos"/>
                <w:sz w:val="22"/>
                <w:szCs w:val="22"/>
              </w:rPr>
              <w:t xml:space="preserve">Provide a rubric or a sample of the </w:t>
            </w:r>
            <w:hyperlink r:id="rId18" w:history="1">
              <w:r w:rsidRPr="002A5410">
                <w:rPr>
                  <w:rStyle w:val="Hyperlink"/>
                  <w:rFonts w:ascii="Aptos" w:hAnsi="Aptos"/>
                  <w:sz w:val="22"/>
                  <w:szCs w:val="22"/>
                </w:rPr>
                <w:t>feedback</w:t>
              </w:r>
            </w:hyperlink>
            <w:r w:rsidRPr="002A5410">
              <w:rPr>
                <w:rFonts w:ascii="Aptos" w:hAnsi="Aptos"/>
                <w:sz w:val="22"/>
                <w:szCs w:val="22"/>
              </w:rPr>
              <w:t xml:space="preserve"> or assessment form that will be used in the field course.</w:t>
            </w:r>
          </w:p>
        </w:tc>
        <w:tc>
          <w:tcPr>
            <w:tcW w:w="5305" w:type="dxa"/>
            <w:vAlign w:val="center"/>
          </w:tcPr>
          <w:p w14:paraId="4A36101B" w14:textId="77777777" w:rsidR="002A5410" w:rsidRPr="002A5410" w:rsidRDefault="002A5410" w:rsidP="0044133F">
            <w:pPr>
              <w:ind w:left="72"/>
              <w:rPr>
                <w:rFonts w:ascii="Aptos" w:hAnsi="Aptos"/>
                <w:sz w:val="22"/>
                <w:szCs w:val="22"/>
              </w:rPr>
            </w:pPr>
          </w:p>
        </w:tc>
      </w:tr>
    </w:tbl>
    <w:p w14:paraId="1FB5A621" w14:textId="77777777" w:rsidR="00DD0600" w:rsidRPr="003D2746" w:rsidRDefault="00DD0600">
      <w:pPr>
        <w:rPr>
          <w:rFonts w:ascii="Aptos" w:hAnsi="Aptos"/>
          <w:sz w:val="22"/>
          <w:szCs w:val="22"/>
        </w:rPr>
      </w:pPr>
    </w:p>
    <w:p w14:paraId="51B003C6" w14:textId="16509795" w:rsidR="00267700" w:rsidRDefault="00267700">
      <w:pPr>
        <w:rPr>
          <w:rFonts w:ascii="Aptos" w:hAnsi="Aptos"/>
          <w:sz w:val="22"/>
          <w:szCs w:val="22"/>
        </w:rPr>
      </w:pPr>
      <w:r w:rsidRPr="003D2746">
        <w:rPr>
          <w:rFonts w:ascii="Aptos" w:hAnsi="Aptos"/>
          <w:sz w:val="22"/>
          <w:szCs w:val="22"/>
        </w:rPr>
        <w:t>Please outline for each day how students will receive feedback, give you feedback, and reflect on their learning (as part of the EL cycle described above)</w:t>
      </w:r>
      <w:r w:rsidR="00EF0A88" w:rsidRPr="003D2746">
        <w:rPr>
          <w:rFonts w:ascii="Aptos" w:hAnsi="Aptos"/>
          <w:sz w:val="22"/>
          <w:szCs w:val="22"/>
        </w:rPr>
        <w:t xml:space="preserve"> relevant to the daily activities and location.</w:t>
      </w:r>
    </w:p>
    <w:p w14:paraId="61062109" w14:textId="77777777" w:rsidR="0044133F" w:rsidRPr="0044133F" w:rsidRDefault="0044133F">
      <w:pPr>
        <w:rPr>
          <w:rFonts w:ascii="Aptos" w:hAnsi="Aptos"/>
          <w:sz w:val="16"/>
          <w:szCs w:val="16"/>
        </w:rPr>
      </w:pPr>
    </w:p>
    <w:tbl>
      <w:tblPr>
        <w:tblStyle w:val="TableGrid"/>
        <w:tblW w:w="5000" w:type="pct"/>
        <w:tblLook w:val="04A0" w:firstRow="1" w:lastRow="0" w:firstColumn="1" w:lastColumn="0" w:noHBand="0" w:noVBand="1"/>
      </w:tblPr>
      <w:tblGrid>
        <w:gridCol w:w="824"/>
        <w:gridCol w:w="1190"/>
        <w:gridCol w:w="1151"/>
        <w:gridCol w:w="2103"/>
        <w:gridCol w:w="2522"/>
        <w:gridCol w:w="2280"/>
      </w:tblGrid>
      <w:tr w:rsidR="00EF0A88" w:rsidRPr="003D2746" w14:paraId="7BAB2A1C" w14:textId="018DC091" w:rsidTr="0044133F">
        <w:tc>
          <w:tcPr>
            <w:tcW w:w="422" w:type="pct"/>
            <w:shd w:val="clear" w:color="auto" w:fill="006838"/>
          </w:tcPr>
          <w:p w14:paraId="6813F9C8" w14:textId="00BB2C43" w:rsidR="00DD0600" w:rsidRPr="003D2746" w:rsidRDefault="00DD0600">
            <w:pPr>
              <w:rPr>
                <w:rFonts w:ascii="Aptos" w:hAnsi="Aptos"/>
                <w:b/>
                <w:bCs/>
                <w:color w:val="FFFFFF" w:themeColor="background1"/>
                <w:sz w:val="22"/>
                <w:szCs w:val="22"/>
              </w:rPr>
            </w:pPr>
            <w:r w:rsidRPr="003D2746">
              <w:rPr>
                <w:rFonts w:ascii="Aptos" w:hAnsi="Aptos"/>
                <w:b/>
                <w:bCs/>
                <w:color w:val="FFFFFF" w:themeColor="background1"/>
                <w:sz w:val="22"/>
                <w:szCs w:val="22"/>
              </w:rPr>
              <w:t>Da</w:t>
            </w:r>
            <w:r w:rsidR="00EF0A88" w:rsidRPr="003D2746">
              <w:rPr>
                <w:rFonts w:ascii="Aptos" w:hAnsi="Aptos"/>
                <w:b/>
                <w:bCs/>
                <w:color w:val="FFFFFF" w:themeColor="background1"/>
                <w:sz w:val="22"/>
                <w:szCs w:val="22"/>
              </w:rPr>
              <w:t>te</w:t>
            </w:r>
          </w:p>
        </w:tc>
        <w:tc>
          <w:tcPr>
            <w:tcW w:w="604" w:type="pct"/>
            <w:shd w:val="clear" w:color="auto" w:fill="006838"/>
          </w:tcPr>
          <w:p w14:paraId="61624DCA" w14:textId="37F02841" w:rsidR="00DD0600" w:rsidRPr="003D2746" w:rsidRDefault="00DD0600">
            <w:pPr>
              <w:rPr>
                <w:rFonts w:ascii="Aptos" w:hAnsi="Aptos"/>
                <w:b/>
                <w:bCs/>
                <w:color w:val="FFFFFF" w:themeColor="background1"/>
                <w:sz w:val="22"/>
                <w:szCs w:val="22"/>
              </w:rPr>
            </w:pPr>
            <w:r w:rsidRPr="003D2746">
              <w:rPr>
                <w:rFonts w:ascii="Aptos" w:hAnsi="Aptos"/>
                <w:b/>
                <w:bCs/>
                <w:color w:val="FFFFFF" w:themeColor="background1"/>
                <w:sz w:val="22"/>
                <w:szCs w:val="22"/>
              </w:rPr>
              <w:t>Location</w:t>
            </w:r>
          </w:p>
        </w:tc>
        <w:tc>
          <w:tcPr>
            <w:tcW w:w="507" w:type="pct"/>
            <w:shd w:val="clear" w:color="auto" w:fill="006838"/>
          </w:tcPr>
          <w:p w14:paraId="134F19F3" w14:textId="459A9FB0" w:rsidR="00DD0600" w:rsidRPr="003D2746" w:rsidRDefault="00DD0600">
            <w:pPr>
              <w:rPr>
                <w:rFonts w:ascii="Aptos" w:hAnsi="Aptos"/>
                <w:b/>
                <w:bCs/>
                <w:color w:val="FFFFFF" w:themeColor="background1"/>
                <w:sz w:val="22"/>
                <w:szCs w:val="22"/>
              </w:rPr>
            </w:pPr>
            <w:r w:rsidRPr="003D2746">
              <w:rPr>
                <w:rFonts w:ascii="Aptos" w:hAnsi="Aptos"/>
                <w:b/>
                <w:bCs/>
                <w:color w:val="FFFFFF" w:themeColor="background1"/>
                <w:sz w:val="22"/>
                <w:szCs w:val="22"/>
              </w:rPr>
              <w:t>Activit</w:t>
            </w:r>
            <w:r w:rsidR="00EF0A88" w:rsidRPr="003D2746">
              <w:rPr>
                <w:rFonts w:ascii="Aptos" w:hAnsi="Aptos"/>
                <w:b/>
                <w:bCs/>
                <w:color w:val="FFFFFF" w:themeColor="background1"/>
                <w:sz w:val="22"/>
                <w:szCs w:val="22"/>
              </w:rPr>
              <w:t>ies</w:t>
            </w:r>
          </w:p>
        </w:tc>
        <w:tc>
          <w:tcPr>
            <w:tcW w:w="1057" w:type="pct"/>
            <w:shd w:val="clear" w:color="auto" w:fill="006838"/>
          </w:tcPr>
          <w:p w14:paraId="5CA33167" w14:textId="2F5B37BA" w:rsidR="00DD0600" w:rsidRPr="003D2746" w:rsidRDefault="00DD0600">
            <w:pPr>
              <w:rPr>
                <w:rFonts w:ascii="Aptos" w:hAnsi="Aptos"/>
                <w:b/>
                <w:bCs/>
                <w:color w:val="FFFFFF" w:themeColor="background1"/>
                <w:sz w:val="22"/>
                <w:szCs w:val="22"/>
              </w:rPr>
            </w:pPr>
            <w:r w:rsidRPr="003D2746">
              <w:rPr>
                <w:rFonts w:ascii="Aptos" w:hAnsi="Aptos"/>
                <w:b/>
                <w:bCs/>
                <w:color w:val="FFFFFF" w:themeColor="background1"/>
                <w:sz w:val="22"/>
                <w:szCs w:val="22"/>
              </w:rPr>
              <w:t>Student Reflection</w:t>
            </w:r>
          </w:p>
        </w:tc>
        <w:tc>
          <w:tcPr>
            <w:tcW w:w="1265" w:type="pct"/>
            <w:shd w:val="clear" w:color="auto" w:fill="006838"/>
          </w:tcPr>
          <w:p w14:paraId="3F14CBDF" w14:textId="15EB4727" w:rsidR="00DD0600" w:rsidRPr="003D2746" w:rsidRDefault="00DD0600">
            <w:pPr>
              <w:rPr>
                <w:rFonts w:ascii="Aptos" w:hAnsi="Aptos"/>
                <w:b/>
                <w:bCs/>
                <w:color w:val="FFFFFF" w:themeColor="background1"/>
                <w:sz w:val="22"/>
                <w:szCs w:val="22"/>
              </w:rPr>
            </w:pPr>
            <w:r w:rsidRPr="003D2746">
              <w:rPr>
                <w:rFonts w:ascii="Aptos" w:hAnsi="Aptos"/>
                <w:b/>
                <w:bCs/>
                <w:color w:val="FFFFFF" w:themeColor="background1"/>
                <w:sz w:val="22"/>
                <w:szCs w:val="22"/>
              </w:rPr>
              <w:t>Feedback to Instructor</w:t>
            </w:r>
          </w:p>
        </w:tc>
        <w:tc>
          <w:tcPr>
            <w:tcW w:w="1146" w:type="pct"/>
            <w:shd w:val="clear" w:color="auto" w:fill="006838"/>
          </w:tcPr>
          <w:p w14:paraId="36212ED4" w14:textId="06B3F01F" w:rsidR="00DD0600" w:rsidRPr="003D2746" w:rsidRDefault="00DD0600">
            <w:pPr>
              <w:rPr>
                <w:rFonts w:ascii="Aptos" w:hAnsi="Aptos"/>
                <w:b/>
                <w:bCs/>
                <w:color w:val="FFFFFF" w:themeColor="background1"/>
                <w:sz w:val="22"/>
                <w:szCs w:val="22"/>
              </w:rPr>
            </w:pPr>
            <w:r w:rsidRPr="003D2746">
              <w:rPr>
                <w:rFonts w:ascii="Aptos" w:hAnsi="Aptos"/>
                <w:b/>
                <w:bCs/>
                <w:color w:val="FFFFFF" w:themeColor="background1"/>
                <w:sz w:val="22"/>
                <w:szCs w:val="22"/>
              </w:rPr>
              <w:t>Feedback to student</w:t>
            </w:r>
          </w:p>
        </w:tc>
      </w:tr>
      <w:tr w:rsidR="00DD0600" w:rsidRPr="003D2746" w14:paraId="45620468" w14:textId="320E3EAE" w:rsidTr="0044133F">
        <w:tc>
          <w:tcPr>
            <w:tcW w:w="422" w:type="pct"/>
          </w:tcPr>
          <w:p w14:paraId="707B7160" w14:textId="7B3F622C" w:rsidR="00DD0600" w:rsidRPr="000D424F" w:rsidRDefault="00DD0600">
            <w:pPr>
              <w:rPr>
                <w:rFonts w:ascii="Aptos" w:hAnsi="Aptos"/>
                <w:sz w:val="36"/>
                <w:szCs w:val="36"/>
              </w:rPr>
            </w:pPr>
          </w:p>
        </w:tc>
        <w:tc>
          <w:tcPr>
            <w:tcW w:w="604" w:type="pct"/>
          </w:tcPr>
          <w:p w14:paraId="4AB95DCB" w14:textId="77777777" w:rsidR="00DD0600" w:rsidRPr="000D424F" w:rsidRDefault="00DD0600">
            <w:pPr>
              <w:rPr>
                <w:rFonts w:ascii="Aptos" w:hAnsi="Aptos"/>
                <w:sz w:val="36"/>
                <w:szCs w:val="36"/>
              </w:rPr>
            </w:pPr>
          </w:p>
        </w:tc>
        <w:tc>
          <w:tcPr>
            <w:tcW w:w="507" w:type="pct"/>
          </w:tcPr>
          <w:p w14:paraId="44502091" w14:textId="77777777" w:rsidR="00DD0600" w:rsidRPr="000D424F" w:rsidRDefault="00DD0600">
            <w:pPr>
              <w:rPr>
                <w:rFonts w:ascii="Aptos" w:hAnsi="Aptos"/>
                <w:sz w:val="36"/>
                <w:szCs w:val="36"/>
              </w:rPr>
            </w:pPr>
          </w:p>
        </w:tc>
        <w:tc>
          <w:tcPr>
            <w:tcW w:w="1057" w:type="pct"/>
          </w:tcPr>
          <w:p w14:paraId="50FE4320" w14:textId="77777777" w:rsidR="00DD0600" w:rsidRPr="000D424F" w:rsidRDefault="00DD0600">
            <w:pPr>
              <w:rPr>
                <w:rFonts w:ascii="Aptos" w:hAnsi="Aptos"/>
                <w:sz w:val="36"/>
                <w:szCs w:val="36"/>
              </w:rPr>
            </w:pPr>
          </w:p>
        </w:tc>
        <w:tc>
          <w:tcPr>
            <w:tcW w:w="1265" w:type="pct"/>
          </w:tcPr>
          <w:p w14:paraId="2CA31243" w14:textId="77777777" w:rsidR="00DD0600" w:rsidRPr="000D424F" w:rsidRDefault="00DD0600">
            <w:pPr>
              <w:rPr>
                <w:rFonts w:ascii="Aptos" w:hAnsi="Aptos"/>
                <w:sz w:val="36"/>
                <w:szCs w:val="36"/>
              </w:rPr>
            </w:pPr>
          </w:p>
        </w:tc>
        <w:tc>
          <w:tcPr>
            <w:tcW w:w="1146" w:type="pct"/>
          </w:tcPr>
          <w:p w14:paraId="678758F9" w14:textId="77777777" w:rsidR="00DD0600" w:rsidRPr="000D424F" w:rsidRDefault="00DD0600">
            <w:pPr>
              <w:rPr>
                <w:rFonts w:ascii="Aptos" w:hAnsi="Aptos"/>
                <w:sz w:val="36"/>
                <w:szCs w:val="36"/>
              </w:rPr>
            </w:pPr>
          </w:p>
        </w:tc>
      </w:tr>
      <w:tr w:rsidR="00DD0600" w:rsidRPr="003D2746" w14:paraId="58B3D4E4" w14:textId="4E6D3866" w:rsidTr="0044133F">
        <w:tc>
          <w:tcPr>
            <w:tcW w:w="422" w:type="pct"/>
          </w:tcPr>
          <w:p w14:paraId="5C4FE531" w14:textId="49A62958" w:rsidR="00DD0600" w:rsidRPr="000D424F" w:rsidRDefault="00DD0600">
            <w:pPr>
              <w:rPr>
                <w:rFonts w:ascii="Aptos" w:hAnsi="Aptos"/>
                <w:sz w:val="36"/>
                <w:szCs w:val="36"/>
              </w:rPr>
            </w:pPr>
          </w:p>
        </w:tc>
        <w:tc>
          <w:tcPr>
            <w:tcW w:w="604" w:type="pct"/>
          </w:tcPr>
          <w:p w14:paraId="001879B9" w14:textId="77777777" w:rsidR="00DD0600" w:rsidRPr="000D424F" w:rsidRDefault="00DD0600">
            <w:pPr>
              <w:rPr>
                <w:rFonts w:ascii="Aptos" w:hAnsi="Aptos"/>
                <w:sz w:val="36"/>
                <w:szCs w:val="36"/>
              </w:rPr>
            </w:pPr>
          </w:p>
        </w:tc>
        <w:tc>
          <w:tcPr>
            <w:tcW w:w="507" w:type="pct"/>
          </w:tcPr>
          <w:p w14:paraId="4602576B" w14:textId="77777777" w:rsidR="00DD0600" w:rsidRPr="000D424F" w:rsidRDefault="00DD0600">
            <w:pPr>
              <w:rPr>
                <w:rFonts w:ascii="Aptos" w:hAnsi="Aptos"/>
                <w:sz w:val="36"/>
                <w:szCs w:val="36"/>
              </w:rPr>
            </w:pPr>
          </w:p>
        </w:tc>
        <w:tc>
          <w:tcPr>
            <w:tcW w:w="1057" w:type="pct"/>
          </w:tcPr>
          <w:p w14:paraId="62E079F7" w14:textId="77777777" w:rsidR="00DD0600" w:rsidRPr="000D424F" w:rsidRDefault="00DD0600">
            <w:pPr>
              <w:rPr>
                <w:rFonts w:ascii="Aptos" w:hAnsi="Aptos"/>
                <w:sz w:val="36"/>
                <w:szCs w:val="36"/>
              </w:rPr>
            </w:pPr>
          </w:p>
        </w:tc>
        <w:tc>
          <w:tcPr>
            <w:tcW w:w="1265" w:type="pct"/>
          </w:tcPr>
          <w:p w14:paraId="3225FF36" w14:textId="77777777" w:rsidR="00DD0600" w:rsidRPr="000D424F" w:rsidRDefault="00DD0600">
            <w:pPr>
              <w:rPr>
                <w:rFonts w:ascii="Aptos" w:hAnsi="Aptos"/>
                <w:sz w:val="36"/>
                <w:szCs w:val="36"/>
              </w:rPr>
            </w:pPr>
          </w:p>
        </w:tc>
        <w:tc>
          <w:tcPr>
            <w:tcW w:w="1146" w:type="pct"/>
          </w:tcPr>
          <w:p w14:paraId="4F198921" w14:textId="77777777" w:rsidR="00DD0600" w:rsidRPr="000D424F" w:rsidRDefault="00DD0600">
            <w:pPr>
              <w:rPr>
                <w:rFonts w:ascii="Aptos" w:hAnsi="Aptos"/>
                <w:sz w:val="36"/>
                <w:szCs w:val="36"/>
              </w:rPr>
            </w:pPr>
          </w:p>
        </w:tc>
      </w:tr>
      <w:tr w:rsidR="0095024F" w:rsidRPr="003D2746" w14:paraId="018D73B4" w14:textId="77777777" w:rsidTr="0044133F">
        <w:tc>
          <w:tcPr>
            <w:tcW w:w="422" w:type="pct"/>
          </w:tcPr>
          <w:p w14:paraId="1A790FC3" w14:textId="77777777" w:rsidR="0095024F" w:rsidRPr="000D424F" w:rsidRDefault="0095024F">
            <w:pPr>
              <w:rPr>
                <w:rFonts w:ascii="Aptos" w:hAnsi="Aptos"/>
                <w:sz w:val="36"/>
                <w:szCs w:val="36"/>
              </w:rPr>
            </w:pPr>
          </w:p>
        </w:tc>
        <w:tc>
          <w:tcPr>
            <w:tcW w:w="604" w:type="pct"/>
          </w:tcPr>
          <w:p w14:paraId="315E7EC9" w14:textId="77777777" w:rsidR="0095024F" w:rsidRPr="000D424F" w:rsidRDefault="0095024F">
            <w:pPr>
              <w:rPr>
                <w:rFonts w:ascii="Aptos" w:hAnsi="Aptos"/>
                <w:sz w:val="36"/>
                <w:szCs w:val="36"/>
              </w:rPr>
            </w:pPr>
          </w:p>
        </w:tc>
        <w:tc>
          <w:tcPr>
            <w:tcW w:w="507" w:type="pct"/>
          </w:tcPr>
          <w:p w14:paraId="1132C1C9" w14:textId="77777777" w:rsidR="0095024F" w:rsidRPr="000D424F" w:rsidRDefault="0095024F">
            <w:pPr>
              <w:rPr>
                <w:rFonts w:ascii="Aptos" w:hAnsi="Aptos"/>
                <w:sz w:val="36"/>
                <w:szCs w:val="36"/>
              </w:rPr>
            </w:pPr>
          </w:p>
        </w:tc>
        <w:tc>
          <w:tcPr>
            <w:tcW w:w="1057" w:type="pct"/>
          </w:tcPr>
          <w:p w14:paraId="6340EA8C" w14:textId="77777777" w:rsidR="0095024F" w:rsidRPr="000D424F" w:rsidRDefault="0095024F">
            <w:pPr>
              <w:rPr>
                <w:rFonts w:ascii="Aptos" w:hAnsi="Aptos"/>
                <w:sz w:val="36"/>
                <w:szCs w:val="36"/>
              </w:rPr>
            </w:pPr>
          </w:p>
        </w:tc>
        <w:tc>
          <w:tcPr>
            <w:tcW w:w="1265" w:type="pct"/>
          </w:tcPr>
          <w:p w14:paraId="4C72F558" w14:textId="77777777" w:rsidR="0095024F" w:rsidRPr="000D424F" w:rsidRDefault="0095024F">
            <w:pPr>
              <w:rPr>
                <w:rFonts w:ascii="Aptos" w:hAnsi="Aptos"/>
                <w:sz w:val="36"/>
                <w:szCs w:val="36"/>
              </w:rPr>
            </w:pPr>
          </w:p>
        </w:tc>
        <w:tc>
          <w:tcPr>
            <w:tcW w:w="1146" w:type="pct"/>
          </w:tcPr>
          <w:p w14:paraId="713B0DCD" w14:textId="77777777" w:rsidR="0095024F" w:rsidRPr="000D424F" w:rsidRDefault="0095024F">
            <w:pPr>
              <w:rPr>
                <w:rFonts w:ascii="Aptos" w:hAnsi="Aptos"/>
                <w:sz w:val="36"/>
                <w:szCs w:val="36"/>
              </w:rPr>
            </w:pPr>
          </w:p>
        </w:tc>
      </w:tr>
      <w:tr w:rsidR="000D424F" w:rsidRPr="003D2746" w14:paraId="6C9CEC19" w14:textId="77777777" w:rsidTr="0044133F">
        <w:tc>
          <w:tcPr>
            <w:tcW w:w="422" w:type="pct"/>
          </w:tcPr>
          <w:p w14:paraId="187545B4" w14:textId="77777777" w:rsidR="000D424F" w:rsidRPr="000D424F" w:rsidRDefault="000D424F">
            <w:pPr>
              <w:rPr>
                <w:rFonts w:ascii="Aptos" w:hAnsi="Aptos"/>
                <w:sz w:val="36"/>
                <w:szCs w:val="36"/>
              </w:rPr>
            </w:pPr>
          </w:p>
        </w:tc>
        <w:tc>
          <w:tcPr>
            <w:tcW w:w="604" w:type="pct"/>
          </w:tcPr>
          <w:p w14:paraId="65FFC236" w14:textId="77777777" w:rsidR="000D424F" w:rsidRPr="000D424F" w:rsidRDefault="000D424F">
            <w:pPr>
              <w:rPr>
                <w:rFonts w:ascii="Aptos" w:hAnsi="Aptos"/>
                <w:sz w:val="36"/>
                <w:szCs w:val="36"/>
              </w:rPr>
            </w:pPr>
          </w:p>
        </w:tc>
        <w:tc>
          <w:tcPr>
            <w:tcW w:w="507" w:type="pct"/>
          </w:tcPr>
          <w:p w14:paraId="1FCA77D2" w14:textId="77777777" w:rsidR="000D424F" w:rsidRPr="000D424F" w:rsidRDefault="000D424F">
            <w:pPr>
              <w:rPr>
                <w:rFonts w:ascii="Aptos" w:hAnsi="Aptos"/>
                <w:sz w:val="36"/>
                <w:szCs w:val="36"/>
              </w:rPr>
            </w:pPr>
          </w:p>
        </w:tc>
        <w:tc>
          <w:tcPr>
            <w:tcW w:w="1057" w:type="pct"/>
          </w:tcPr>
          <w:p w14:paraId="356383D7" w14:textId="77777777" w:rsidR="000D424F" w:rsidRPr="000D424F" w:rsidRDefault="000D424F">
            <w:pPr>
              <w:rPr>
                <w:rFonts w:ascii="Aptos" w:hAnsi="Aptos"/>
                <w:sz w:val="36"/>
                <w:szCs w:val="36"/>
              </w:rPr>
            </w:pPr>
          </w:p>
        </w:tc>
        <w:tc>
          <w:tcPr>
            <w:tcW w:w="1265" w:type="pct"/>
          </w:tcPr>
          <w:p w14:paraId="45C58CB2" w14:textId="77777777" w:rsidR="000D424F" w:rsidRPr="000D424F" w:rsidRDefault="000D424F">
            <w:pPr>
              <w:rPr>
                <w:rFonts w:ascii="Aptos" w:hAnsi="Aptos"/>
                <w:sz w:val="36"/>
                <w:szCs w:val="36"/>
              </w:rPr>
            </w:pPr>
          </w:p>
        </w:tc>
        <w:tc>
          <w:tcPr>
            <w:tcW w:w="1146" w:type="pct"/>
          </w:tcPr>
          <w:p w14:paraId="46B36E57" w14:textId="77777777" w:rsidR="000D424F" w:rsidRPr="000D424F" w:rsidRDefault="000D424F">
            <w:pPr>
              <w:rPr>
                <w:rFonts w:ascii="Aptos" w:hAnsi="Aptos"/>
                <w:sz w:val="36"/>
                <w:szCs w:val="36"/>
              </w:rPr>
            </w:pPr>
          </w:p>
        </w:tc>
      </w:tr>
      <w:tr w:rsidR="000D424F" w:rsidRPr="003D2746" w14:paraId="356EC1E5" w14:textId="77777777" w:rsidTr="0044133F">
        <w:tc>
          <w:tcPr>
            <w:tcW w:w="422" w:type="pct"/>
          </w:tcPr>
          <w:p w14:paraId="6F8DA684" w14:textId="77777777" w:rsidR="000D424F" w:rsidRPr="000D424F" w:rsidRDefault="000D424F">
            <w:pPr>
              <w:rPr>
                <w:rFonts w:ascii="Aptos" w:hAnsi="Aptos"/>
                <w:sz w:val="36"/>
                <w:szCs w:val="36"/>
              </w:rPr>
            </w:pPr>
          </w:p>
        </w:tc>
        <w:tc>
          <w:tcPr>
            <w:tcW w:w="604" w:type="pct"/>
          </w:tcPr>
          <w:p w14:paraId="2839F8EF" w14:textId="77777777" w:rsidR="000D424F" w:rsidRPr="000D424F" w:rsidRDefault="000D424F">
            <w:pPr>
              <w:rPr>
                <w:rFonts w:ascii="Aptos" w:hAnsi="Aptos"/>
                <w:sz w:val="36"/>
                <w:szCs w:val="36"/>
              </w:rPr>
            </w:pPr>
          </w:p>
        </w:tc>
        <w:tc>
          <w:tcPr>
            <w:tcW w:w="507" w:type="pct"/>
          </w:tcPr>
          <w:p w14:paraId="530FC0B7" w14:textId="77777777" w:rsidR="000D424F" w:rsidRPr="000D424F" w:rsidRDefault="000D424F">
            <w:pPr>
              <w:rPr>
                <w:rFonts w:ascii="Aptos" w:hAnsi="Aptos"/>
                <w:sz w:val="36"/>
                <w:szCs w:val="36"/>
              </w:rPr>
            </w:pPr>
          </w:p>
        </w:tc>
        <w:tc>
          <w:tcPr>
            <w:tcW w:w="1057" w:type="pct"/>
          </w:tcPr>
          <w:p w14:paraId="1E6108CB" w14:textId="77777777" w:rsidR="000D424F" w:rsidRPr="000D424F" w:rsidRDefault="000D424F">
            <w:pPr>
              <w:rPr>
                <w:rFonts w:ascii="Aptos" w:hAnsi="Aptos"/>
                <w:sz w:val="36"/>
                <w:szCs w:val="36"/>
              </w:rPr>
            </w:pPr>
          </w:p>
        </w:tc>
        <w:tc>
          <w:tcPr>
            <w:tcW w:w="1265" w:type="pct"/>
          </w:tcPr>
          <w:p w14:paraId="0B9B2532" w14:textId="77777777" w:rsidR="000D424F" w:rsidRPr="000D424F" w:rsidRDefault="000D424F">
            <w:pPr>
              <w:rPr>
                <w:rFonts w:ascii="Aptos" w:hAnsi="Aptos"/>
                <w:sz w:val="36"/>
                <w:szCs w:val="36"/>
              </w:rPr>
            </w:pPr>
          </w:p>
        </w:tc>
        <w:tc>
          <w:tcPr>
            <w:tcW w:w="1146" w:type="pct"/>
          </w:tcPr>
          <w:p w14:paraId="59EEB3A6" w14:textId="77777777" w:rsidR="000D424F" w:rsidRPr="000D424F" w:rsidRDefault="000D424F">
            <w:pPr>
              <w:rPr>
                <w:rFonts w:ascii="Aptos" w:hAnsi="Aptos"/>
                <w:sz w:val="36"/>
                <w:szCs w:val="36"/>
              </w:rPr>
            </w:pPr>
          </w:p>
        </w:tc>
      </w:tr>
      <w:tr w:rsidR="000D424F" w:rsidRPr="003D2746" w14:paraId="65F32C2A" w14:textId="77777777" w:rsidTr="0044133F">
        <w:tc>
          <w:tcPr>
            <w:tcW w:w="422" w:type="pct"/>
          </w:tcPr>
          <w:p w14:paraId="5E5E090A" w14:textId="77777777" w:rsidR="000D424F" w:rsidRPr="000D424F" w:rsidRDefault="000D424F">
            <w:pPr>
              <w:rPr>
                <w:rFonts w:ascii="Aptos" w:hAnsi="Aptos"/>
                <w:sz w:val="36"/>
                <w:szCs w:val="36"/>
              </w:rPr>
            </w:pPr>
          </w:p>
        </w:tc>
        <w:tc>
          <w:tcPr>
            <w:tcW w:w="604" w:type="pct"/>
          </w:tcPr>
          <w:p w14:paraId="588DB194" w14:textId="77777777" w:rsidR="000D424F" w:rsidRPr="000D424F" w:rsidRDefault="000D424F">
            <w:pPr>
              <w:rPr>
                <w:rFonts w:ascii="Aptos" w:hAnsi="Aptos"/>
                <w:sz w:val="36"/>
                <w:szCs w:val="36"/>
              </w:rPr>
            </w:pPr>
          </w:p>
        </w:tc>
        <w:tc>
          <w:tcPr>
            <w:tcW w:w="507" w:type="pct"/>
          </w:tcPr>
          <w:p w14:paraId="4EE258A6" w14:textId="77777777" w:rsidR="000D424F" w:rsidRPr="000D424F" w:rsidRDefault="000D424F">
            <w:pPr>
              <w:rPr>
                <w:rFonts w:ascii="Aptos" w:hAnsi="Aptos"/>
                <w:sz w:val="36"/>
                <w:szCs w:val="36"/>
              </w:rPr>
            </w:pPr>
          </w:p>
        </w:tc>
        <w:tc>
          <w:tcPr>
            <w:tcW w:w="1057" w:type="pct"/>
          </w:tcPr>
          <w:p w14:paraId="5C6FC8FF" w14:textId="77777777" w:rsidR="000D424F" w:rsidRPr="000D424F" w:rsidRDefault="000D424F">
            <w:pPr>
              <w:rPr>
                <w:rFonts w:ascii="Aptos" w:hAnsi="Aptos"/>
                <w:sz w:val="36"/>
                <w:szCs w:val="36"/>
              </w:rPr>
            </w:pPr>
          </w:p>
        </w:tc>
        <w:tc>
          <w:tcPr>
            <w:tcW w:w="1265" w:type="pct"/>
          </w:tcPr>
          <w:p w14:paraId="477EBFAB" w14:textId="77777777" w:rsidR="000D424F" w:rsidRPr="000D424F" w:rsidRDefault="000D424F">
            <w:pPr>
              <w:rPr>
                <w:rFonts w:ascii="Aptos" w:hAnsi="Aptos"/>
                <w:sz w:val="36"/>
                <w:szCs w:val="36"/>
              </w:rPr>
            </w:pPr>
          </w:p>
        </w:tc>
        <w:tc>
          <w:tcPr>
            <w:tcW w:w="1146" w:type="pct"/>
          </w:tcPr>
          <w:p w14:paraId="648BE593" w14:textId="77777777" w:rsidR="000D424F" w:rsidRPr="000D424F" w:rsidRDefault="000D424F">
            <w:pPr>
              <w:rPr>
                <w:rFonts w:ascii="Aptos" w:hAnsi="Aptos"/>
                <w:sz w:val="36"/>
                <w:szCs w:val="36"/>
              </w:rPr>
            </w:pPr>
          </w:p>
        </w:tc>
      </w:tr>
    </w:tbl>
    <w:p w14:paraId="3A6C5983" w14:textId="77777777" w:rsidR="00DD0600" w:rsidRPr="003D2746" w:rsidRDefault="00DD0600" w:rsidP="00DD0600">
      <w:pPr>
        <w:rPr>
          <w:rFonts w:ascii="Aptos" w:hAnsi="Aptos"/>
          <w:sz w:val="22"/>
          <w:szCs w:val="22"/>
        </w:rPr>
      </w:pPr>
    </w:p>
    <w:sectPr w:rsidR="00DD0600" w:rsidRPr="003D2746" w:rsidSect="00FC42DF">
      <w:footerReference w:type="default" r:id="rId19"/>
      <w:pgSz w:w="12240" w:h="20160"/>
      <w:pgMar w:top="111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99A5" w14:textId="77777777" w:rsidR="00CA535E" w:rsidRDefault="00CA535E" w:rsidP="009076A1">
      <w:r>
        <w:separator/>
      </w:r>
    </w:p>
  </w:endnote>
  <w:endnote w:type="continuationSeparator" w:id="0">
    <w:p w14:paraId="4B81C43F" w14:textId="77777777" w:rsidR="00CA535E" w:rsidRDefault="00CA535E" w:rsidP="009076A1">
      <w:r>
        <w:continuationSeparator/>
      </w:r>
    </w:p>
  </w:endnote>
  <w:endnote w:type="continuationNotice" w:id="1">
    <w:p w14:paraId="166F593E" w14:textId="77777777" w:rsidR="00CA535E" w:rsidRDefault="00CA5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EEC1" w14:textId="04FA98C0" w:rsidR="009076A1" w:rsidRPr="00B952B6" w:rsidRDefault="009076A1" w:rsidP="009076A1">
    <w:pPr>
      <w:pStyle w:val="Footer"/>
      <w:tabs>
        <w:tab w:val="clear" w:pos="9360"/>
        <w:tab w:val="right" w:pos="10065"/>
      </w:tabs>
      <w:rPr>
        <w:rFonts w:ascii="Aptos" w:hAnsi="Aptos"/>
        <w:sz w:val="16"/>
        <w:szCs w:val="16"/>
      </w:rPr>
    </w:pPr>
    <w:r w:rsidRPr="00B952B6">
      <w:rPr>
        <w:rFonts w:ascii="Aptos" w:hAnsi="Aptos"/>
        <w:sz w:val="16"/>
        <w:szCs w:val="16"/>
      </w:rPr>
      <w:t>CC BY-NC-SA Aditi Garg for GMCTL @ USask 2024</w:t>
    </w:r>
    <w:r w:rsidR="00B952B6" w:rsidRPr="00B952B6">
      <w:rPr>
        <w:rFonts w:ascii="Aptos" w:hAnsi="Aptos"/>
        <w:sz w:val="16"/>
        <w:szCs w:val="16"/>
      </w:rPr>
      <w:t xml:space="preserve"> </w:t>
    </w:r>
    <w:r w:rsidRPr="00B952B6">
      <w:rPr>
        <w:rFonts w:ascii="Aptos" w:hAnsi="Aptos"/>
        <w:sz w:val="16"/>
        <w:szCs w:val="16"/>
      </w:rPr>
      <w:tab/>
    </w:r>
    <w:r w:rsidRPr="00B952B6">
      <w:rPr>
        <w:rFonts w:ascii="Aptos" w:hAnsi="Aptos"/>
        <w:sz w:val="16"/>
        <w:szCs w:val="16"/>
      </w:rPr>
      <w:tab/>
      <w:t xml:space="preserve">Page </w:t>
    </w:r>
    <w:r w:rsidRPr="00B952B6">
      <w:rPr>
        <w:rFonts w:ascii="Aptos" w:hAnsi="Aptos"/>
        <w:sz w:val="16"/>
        <w:szCs w:val="16"/>
      </w:rPr>
      <w:fldChar w:fldCharType="begin"/>
    </w:r>
    <w:r w:rsidRPr="00B952B6">
      <w:rPr>
        <w:rFonts w:ascii="Aptos" w:hAnsi="Aptos"/>
        <w:sz w:val="16"/>
        <w:szCs w:val="16"/>
      </w:rPr>
      <w:instrText xml:space="preserve"> PAGE  \* MERGEFORMAT </w:instrText>
    </w:r>
    <w:r w:rsidRPr="00B952B6">
      <w:rPr>
        <w:rFonts w:ascii="Aptos" w:hAnsi="Aptos"/>
        <w:sz w:val="16"/>
        <w:szCs w:val="16"/>
      </w:rPr>
      <w:fldChar w:fldCharType="separate"/>
    </w:r>
    <w:r w:rsidRPr="00B952B6">
      <w:rPr>
        <w:rFonts w:ascii="Aptos" w:hAnsi="Aptos"/>
        <w:noProof/>
        <w:sz w:val="16"/>
        <w:szCs w:val="16"/>
      </w:rPr>
      <w:t>2</w:t>
    </w:r>
    <w:r w:rsidRPr="00B952B6">
      <w:rPr>
        <w:rFonts w:ascii="Aptos" w:hAnsi="Aptos"/>
        <w:sz w:val="16"/>
        <w:szCs w:val="16"/>
      </w:rPr>
      <w:fldChar w:fldCharType="end"/>
    </w:r>
    <w:r w:rsidRPr="00B952B6">
      <w:rPr>
        <w:rFonts w:ascii="Aptos" w:hAnsi="Aptos"/>
        <w:sz w:val="16"/>
        <w:szCs w:val="16"/>
      </w:rPr>
      <w:t xml:space="preserve"> of </w:t>
    </w:r>
    <w:r w:rsidRPr="00B952B6">
      <w:rPr>
        <w:rFonts w:ascii="Aptos" w:hAnsi="Aptos"/>
        <w:sz w:val="16"/>
        <w:szCs w:val="16"/>
      </w:rPr>
      <w:fldChar w:fldCharType="begin"/>
    </w:r>
    <w:r w:rsidRPr="00B952B6">
      <w:rPr>
        <w:rFonts w:ascii="Aptos" w:hAnsi="Aptos"/>
        <w:sz w:val="16"/>
        <w:szCs w:val="16"/>
      </w:rPr>
      <w:instrText xml:space="preserve"> NUMPAGES  \* MERGEFORMAT </w:instrText>
    </w:r>
    <w:r w:rsidRPr="00B952B6">
      <w:rPr>
        <w:rFonts w:ascii="Aptos" w:hAnsi="Aptos"/>
        <w:sz w:val="16"/>
        <w:szCs w:val="16"/>
      </w:rPr>
      <w:fldChar w:fldCharType="separate"/>
    </w:r>
    <w:r w:rsidRPr="00B952B6">
      <w:rPr>
        <w:rFonts w:ascii="Aptos" w:hAnsi="Aptos"/>
        <w:noProof/>
        <w:sz w:val="16"/>
        <w:szCs w:val="16"/>
      </w:rPr>
      <w:t>2</w:t>
    </w:r>
    <w:r w:rsidRPr="00B952B6">
      <w:rPr>
        <w:rFonts w:ascii="Aptos" w:hAnsi="Aptos"/>
        <w:sz w:val="16"/>
        <w:szCs w:val="16"/>
      </w:rPr>
      <w:fldChar w:fldCharType="end"/>
    </w:r>
  </w:p>
  <w:p w14:paraId="729D40AE" w14:textId="24280EB0" w:rsidR="00B952B6" w:rsidRPr="00B952B6" w:rsidRDefault="00B952B6" w:rsidP="00E31588">
    <w:pPr>
      <w:jc w:val="both"/>
      <w:rPr>
        <w:rFonts w:ascii="Aptos" w:hAnsi="Aptos"/>
        <w:sz w:val="16"/>
        <w:szCs w:val="16"/>
      </w:rPr>
    </w:pPr>
    <w:r w:rsidRPr="00B952B6">
      <w:rPr>
        <w:rFonts w:ascii="Aptos" w:hAnsi="Aptos"/>
        <w:sz w:val="16"/>
        <w:szCs w:val="16"/>
      </w:rPr>
      <w:t xml:space="preserve">NB: Please make sure to review this document with your academic leaders and review any relevant USask policies to travel and field experiences. This template is to help plan learning and does not replace any safety plans, waivers, or forms required by other USask </w:t>
    </w:r>
    <w:r w:rsidR="00C87DF2">
      <w:rPr>
        <w:rFonts w:ascii="Aptos" w:hAnsi="Aptos"/>
        <w:sz w:val="16"/>
        <w:szCs w:val="16"/>
      </w:rPr>
      <w:t>units.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27A5" w14:textId="77777777" w:rsidR="00CA535E" w:rsidRDefault="00CA535E" w:rsidP="009076A1">
      <w:r>
        <w:separator/>
      </w:r>
    </w:p>
  </w:footnote>
  <w:footnote w:type="continuationSeparator" w:id="0">
    <w:p w14:paraId="4C801CF2" w14:textId="77777777" w:rsidR="00CA535E" w:rsidRDefault="00CA535E" w:rsidP="009076A1">
      <w:r>
        <w:continuationSeparator/>
      </w:r>
    </w:p>
  </w:footnote>
  <w:footnote w:type="continuationNotice" w:id="1">
    <w:p w14:paraId="4FDBFF6C" w14:textId="77777777" w:rsidR="00CA535E" w:rsidRDefault="00CA53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377"/>
    <w:multiLevelType w:val="hybridMultilevel"/>
    <w:tmpl w:val="F1F4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852A0"/>
    <w:multiLevelType w:val="multilevel"/>
    <w:tmpl w:val="0D0A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75E77"/>
    <w:multiLevelType w:val="hybridMultilevel"/>
    <w:tmpl w:val="835A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A7580"/>
    <w:multiLevelType w:val="multilevel"/>
    <w:tmpl w:val="22CC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82B68"/>
    <w:multiLevelType w:val="multilevel"/>
    <w:tmpl w:val="C26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E1D33"/>
    <w:multiLevelType w:val="multilevel"/>
    <w:tmpl w:val="C38C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47356"/>
    <w:multiLevelType w:val="hybridMultilevel"/>
    <w:tmpl w:val="DAF2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738E0"/>
    <w:multiLevelType w:val="multilevel"/>
    <w:tmpl w:val="68D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B0D1C"/>
    <w:multiLevelType w:val="multilevel"/>
    <w:tmpl w:val="25B4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B4BF5"/>
    <w:multiLevelType w:val="hybridMultilevel"/>
    <w:tmpl w:val="5066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12E80"/>
    <w:multiLevelType w:val="multilevel"/>
    <w:tmpl w:val="4C4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983224">
    <w:abstractNumId w:val="5"/>
  </w:num>
  <w:num w:numId="2" w16cid:durableId="1736004422">
    <w:abstractNumId w:val="8"/>
  </w:num>
  <w:num w:numId="3" w16cid:durableId="1933588596">
    <w:abstractNumId w:val="7"/>
  </w:num>
  <w:num w:numId="4" w16cid:durableId="2143687499">
    <w:abstractNumId w:val="10"/>
  </w:num>
  <w:num w:numId="5" w16cid:durableId="97212940">
    <w:abstractNumId w:val="4"/>
  </w:num>
  <w:num w:numId="6" w16cid:durableId="86191544">
    <w:abstractNumId w:val="3"/>
  </w:num>
  <w:num w:numId="7" w16cid:durableId="741555">
    <w:abstractNumId w:val="1"/>
  </w:num>
  <w:num w:numId="8" w16cid:durableId="913974093">
    <w:abstractNumId w:val="0"/>
  </w:num>
  <w:num w:numId="9" w16cid:durableId="729620693">
    <w:abstractNumId w:val="6"/>
  </w:num>
  <w:num w:numId="10" w16cid:durableId="1330331767">
    <w:abstractNumId w:val="9"/>
  </w:num>
  <w:num w:numId="11" w16cid:durableId="91553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37"/>
    <w:rsid w:val="000061CB"/>
    <w:rsid w:val="00025A65"/>
    <w:rsid w:val="000301A2"/>
    <w:rsid w:val="00037E6C"/>
    <w:rsid w:val="0004110A"/>
    <w:rsid w:val="00041A45"/>
    <w:rsid w:val="000477A0"/>
    <w:rsid w:val="000525DD"/>
    <w:rsid w:val="00060473"/>
    <w:rsid w:val="00066EE6"/>
    <w:rsid w:val="000D424F"/>
    <w:rsid w:val="00144F80"/>
    <w:rsid w:val="0015472E"/>
    <w:rsid w:val="00156DC6"/>
    <w:rsid w:val="0017069E"/>
    <w:rsid w:val="00173C37"/>
    <w:rsid w:val="001936C4"/>
    <w:rsid w:val="0019550E"/>
    <w:rsid w:val="001C5296"/>
    <w:rsid w:val="001C7643"/>
    <w:rsid w:val="001D52B8"/>
    <w:rsid w:val="001D5F78"/>
    <w:rsid w:val="0020279C"/>
    <w:rsid w:val="00223B07"/>
    <w:rsid w:val="00253DD7"/>
    <w:rsid w:val="00262253"/>
    <w:rsid w:val="00267700"/>
    <w:rsid w:val="0028306E"/>
    <w:rsid w:val="00284756"/>
    <w:rsid w:val="0028669A"/>
    <w:rsid w:val="00294964"/>
    <w:rsid w:val="002A5410"/>
    <w:rsid w:val="002A54CA"/>
    <w:rsid w:val="002D0EBA"/>
    <w:rsid w:val="002F47FF"/>
    <w:rsid w:val="003216CC"/>
    <w:rsid w:val="00336B28"/>
    <w:rsid w:val="00341FC0"/>
    <w:rsid w:val="0034759D"/>
    <w:rsid w:val="0038017C"/>
    <w:rsid w:val="003947C8"/>
    <w:rsid w:val="003D2746"/>
    <w:rsid w:val="003F3F23"/>
    <w:rsid w:val="0044133F"/>
    <w:rsid w:val="00444CD7"/>
    <w:rsid w:val="00462B40"/>
    <w:rsid w:val="00462EEE"/>
    <w:rsid w:val="00465ED1"/>
    <w:rsid w:val="004727A8"/>
    <w:rsid w:val="004C0DC0"/>
    <w:rsid w:val="004C48F5"/>
    <w:rsid w:val="004C602C"/>
    <w:rsid w:val="004D41CC"/>
    <w:rsid w:val="004D67FE"/>
    <w:rsid w:val="00507266"/>
    <w:rsid w:val="00525541"/>
    <w:rsid w:val="00534994"/>
    <w:rsid w:val="00556114"/>
    <w:rsid w:val="00556555"/>
    <w:rsid w:val="005674E8"/>
    <w:rsid w:val="005A0BE5"/>
    <w:rsid w:val="005A3056"/>
    <w:rsid w:val="005A3A01"/>
    <w:rsid w:val="005A74A0"/>
    <w:rsid w:val="005C791B"/>
    <w:rsid w:val="005D59DD"/>
    <w:rsid w:val="00625A25"/>
    <w:rsid w:val="00647723"/>
    <w:rsid w:val="006A3CE7"/>
    <w:rsid w:val="006C0BA9"/>
    <w:rsid w:val="006C14C3"/>
    <w:rsid w:val="00701BFD"/>
    <w:rsid w:val="00701F75"/>
    <w:rsid w:val="00703903"/>
    <w:rsid w:val="007077E2"/>
    <w:rsid w:val="00712C65"/>
    <w:rsid w:val="00722A6D"/>
    <w:rsid w:val="00725EF0"/>
    <w:rsid w:val="00732CFD"/>
    <w:rsid w:val="00773B24"/>
    <w:rsid w:val="007958A0"/>
    <w:rsid w:val="0079716F"/>
    <w:rsid w:val="007B7782"/>
    <w:rsid w:val="007E1860"/>
    <w:rsid w:val="00824AE6"/>
    <w:rsid w:val="008260D9"/>
    <w:rsid w:val="00841D3B"/>
    <w:rsid w:val="00855AC2"/>
    <w:rsid w:val="008670E0"/>
    <w:rsid w:val="008820B1"/>
    <w:rsid w:val="008D3293"/>
    <w:rsid w:val="008D33AF"/>
    <w:rsid w:val="008F393E"/>
    <w:rsid w:val="009076A1"/>
    <w:rsid w:val="009426DB"/>
    <w:rsid w:val="0095024F"/>
    <w:rsid w:val="00967C49"/>
    <w:rsid w:val="0099738A"/>
    <w:rsid w:val="009C3C1C"/>
    <w:rsid w:val="009D3EF3"/>
    <w:rsid w:val="009E0F27"/>
    <w:rsid w:val="00A22350"/>
    <w:rsid w:val="00A33FE8"/>
    <w:rsid w:val="00A375D1"/>
    <w:rsid w:val="00A46B10"/>
    <w:rsid w:val="00A57B0F"/>
    <w:rsid w:val="00A72317"/>
    <w:rsid w:val="00A87667"/>
    <w:rsid w:val="00A96776"/>
    <w:rsid w:val="00AA273B"/>
    <w:rsid w:val="00AD7504"/>
    <w:rsid w:val="00B141BB"/>
    <w:rsid w:val="00B16123"/>
    <w:rsid w:val="00B2263C"/>
    <w:rsid w:val="00B23858"/>
    <w:rsid w:val="00B418A2"/>
    <w:rsid w:val="00B43A9F"/>
    <w:rsid w:val="00B950AB"/>
    <w:rsid w:val="00B952B6"/>
    <w:rsid w:val="00BA6C74"/>
    <w:rsid w:val="00BC07C3"/>
    <w:rsid w:val="00BC5738"/>
    <w:rsid w:val="00BC6EEB"/>
    <w:rsid w:val="00BE70D9"/>
    <w:rsid w:val="00BF103E"/>
    <w:rsid w:val="00BF152E"/>
    <w:rsid w:val="00C16659"/>
    <w:rsid w:val="00C61C5A"/>
    <w:rsid w:val="00C750BA"/>
    <w:rsid w:val="00C87DF2"/>
    <w:rsid w:val="00CA137C"/>
    <w:rsid w:val="00CA33C4"/>
    <w:rsid w:val="00CA535E"/>
    <w:rsid w:val="00CB4F8A"/>
    <w:rsid w:val="00CE4BF7"/>
    <w:rsid w:val="00D04C43"/>
    <w:rsid w:val="00D3470A"/>
    <w:rsid w:val="00D4323C"/>
    <w:rsid w:val="00D77495"/>
    <w:rsid w:val="00D859B8"/>
    <w:rsid w:val="00D87D7A"/>
    <w:rsid w:val="00DD0600"/>
    <w:rsid w:val="00DF0669"/>
    <w:rsid w:val="00DF1233"/>
    <w:rsid w:val="00E05F68"/>
    <w:rsid w:val="00E31588"/>
    <w:rsid w:val="00E533D5"/>
    <w:rsid w:val="00E75A38"/>
    <w:rsid w:val="00E81B62"/>
    <w:rsid w:val="00E91F51"/>
    <w:rsid w:val="00EA7590"/>
    <w:rsid w:val="00EB0486"/>
    <w:rsid w:val="00ED545D"/>
    <w:rsid w:val="00EE14DC"/>
    <w:rsid w:val="00EF0A88"/>
    <w:rsid w:val="00F0165D"/>
    <w:rsid w:val="00F315DF"/>
    <w:rsid w:val="00F46F02"/>
    <w:rsid w:val="00F55DBB"/>
    <w:rsid w:val="00F75F65"/>
    <w:rsid w:val="00FC42DF"/>
    <w:rsid w:val="00FD066D"/>
    <w:rsid w:val="00FD0A77"/>
    <w:rsid w:val="00FD2623"/>
    <w:rsid w:val="00FE738C"/>
    <w:rsid w:val="06ED830A"/>
    <w:rsid w:val="128E5CB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9BF4"/>
  <w15:chartTrackingRefBased/>
  <w15:docId w15:val="{186715CA-B974-3547-86BD-37CC4DD3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C37"/>
    <w:rPr>
      <w:color w:val="0563C1" w:themeColor="hyperlink"/>
      <w:u w:val="single"/>
    </w:rPr>
  </w:style>
  <w:style w:type="character" w:styleId="UnresolvedMention">
    <w:name w:val="Unresolved Mention"/>
    <w:basedOn w:val="DefaultParagraphFont"/>
    <w:uiPriority w:val="99"/>
    <w:semiHidden/>
    <w:unhideWhenUsed/>
    <w:rsid w:val="00173C37"/>
    <w:rPr>
      <w:color w:val="605E5C"/>
      <w:shd w:val="clear" w:color="auto" w:fill="E1DFDD"/>
    </w:rPr>
  </w:style>
  <w:style w:type="character" w:styleId="FollowedHyperlink">
    <w:name w:val="FollowedHyperlink"/>
    <w:basedOn w:val="DefaultParagraphFont"/>
    <w:uiPriority w:val="99"/>
    <w:semiHidden/>
    <w:unhideWhenUsed/>
    <w:rsid w:val="00173C37"/>
    <w:rPr>
      <w:color w:val="954F72" w:themeColor="followedHyperlink"/>
      <w:u w:val="single"/>
    </w:rPr>
  </w:style>
  <w:style w:type="table" w:styleId="TableGrid">
    <w:name w:val="Table Grid"/>
    <w:basedOn w:val="TableNormal"/>
    <w:uiPriority w:val="39"/>
    <w:rsid w:val="00507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600"/>
    <w:pPr>
      <w:ind w:left="720"/>
      <w:contextualSpacing/>
    </w:pPr>
  </w:style>
  <w:style w:type="paragraph" w:styleId="Header">
    <w:name w:val="header"/>
    <w:basedOn w:val="Normal"/>
    <w:link w:val="HeaderChar"/>
    <w:uiPriority w:val="99"/>
    <w:unhideWhenUsed/>
    <w:rsid w:val="009076A1"/>
    <w:pPr>
      <w:tabs>
        <w:tab w:val="center" w:pos="4680"/>
        <w:tab w:val="right" w:pos="9360"/>
      </w:tabs>
    </w:pPr>
  </w:style>
  <w:style w:type="character" w:customStyle="1" w:styleId="HeaderChar">
    <w:name w:val="Header Char"/>
    <w:basedOn w:val="DefaultParagraphFont"/>
    <w:link w:val="Header"/>
    <w:uiPriority w:val="99"/>
    <w:rsid w:val="009076A1"/>
  </w:style>
  <w:style w:type="paragraph" w:styleId="Footer">
    <w:name w:val="footer"/>
    <w:basedOn w:val="Normal"/>
    <w:link w:val="FooterChar"/>
    <w:uiPriority w:val="99"/>
    <w:unhideWhenUsed/>
    <w:rsid w:val="009076A1"/>
    <w:pPr>
      <w:tabs>
        <w:tab w:val="center" w:pos="4680"/>
        <w:tab w:val="right" w:pos="9360"/>
      </w:tabs>
    </w:pPr>
  </w:style>
  <w:style w:type="character" w:customStyle="1" w:styleId="FooterChar">
    <w:name w:val="Footer Char"/>
    <w:basedOn w:val="DefaultParagraphFont"/>
    <w:link w:val="Footer"/>
    <w:uiPriority w:val="99"/>
    <w:rsid w:val="00907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811582">
      <w:bodyDiv w:val="1"/>
      <w:marLeft w:val="0"/>
      <w:marRight w:val="0"/>
      <w:marTop w:val="0"/>
      <w:marBottom w:val="0"/>
      <w:divBdr>
        <w:top w:val="none" w:sz="0" w:space="0" w:color="auto"/>
        <w:left w:val="none" w:sz="0" w:space="0" w:color="auto"/>
        <w:bottom w:val="none" w:sz="0" w:space="0" w:color="auto"/>
        <w:right w:val="none" w:sz="0" w:space="0" w:color="auto"/>
      </w:divBdr>
      <w:divsChild>
        <w:div w:id="250362109">
          <w:marLeft w:val="0"/>
          <w:marRight w:val="0"/>
          <w:marTop w:val="0"/>
          <w:marBottom w:val="0"/>
          <w:divBdr>
            <w:top w:val="none" w:sz="0" w:space="0" w:color="auto"/>
            <w:left w:val="none" w:sz="0" w:space="0" w:color="auto"/>
            <w:bottom w:val="none" w:sz="0" w:space="0" w:color="auto"/>
            <w:right w:val="none" w:sz="0" w:space="0" w:color="auto"/>
          </w:divBdr>
          <w:divsChild>
            <w:div w:id="952831911">
              <w:marLeft w:val="0"/>
              <w:marRight w:val="0"/>
              <w:marTop w:val="0"/>
              <w:marBottom w:val="0"/>
              <w:divBdr>
                <w:top w:val="none" w:sz="0" w:space="0" w:color="auto"/>
                <w:left w:val="none" w:sz="0" w:space="0" w:color="auto"/>
                <w:bottom w:val="none" w:sz="0" w:space="0" w:color="auto"/>
                <w:right w:val="none" w:sz="0" w:space="0" w:color="auto"/>
              </w:divBdr>
              <w:divsChild>
                <w:div w:id="4441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3028">
      <w:bodyDiv w:val="1"/>
      <w:marLeft w:val="0"/>
      <w:marRight w:val="0"/>
      <w:marTop w:val="0"/>
      <w:marBottom w:val="0"/>
      <w:divBdr>
        <w:top w:val="none" w:sz="0" w:space="0" w:color="auto"/>
        <w:left w:val="none" w:sz="0" w:space="0" w:color="auto"/>
        <w:bottom w:val="none" w:sz="0" w:space="0" w:color="auto"/>
        <w:right w:val="none" w:sz="0" w:space="0" w:color="auto"/>
      </w:divBdr>
      <w:divsChild>
        <w:div w:id="1790472190">
          <w:marLeft w:val="0"/>
          <w:marRight w:val="0"/>
          <w:marTop w:val="0"/>
          <w:marBottom w:val="0"/>
          <w:divBdr>
            <w:top w:val="none" w:sz="0" w:space="0" w:color="auto"/>
            <w:left w:val="none" w:sz="0" w:space="0" w:color="auto"/>
            <w:bottom w:val="none" w:sz="0" w:space="0" w:color="auto"/>
            <w:right w:val="none" w:sz="0" w:space="0" w:color="auto"/>
          </w:divBdr>
          <w:divsChild>
            <w:div w:id="1296174924">
              <w:marLeft w:val="0"/>
              <w:marRight w:val="0"/>
              <w:marTop w:val="0"/>
              <w:marBottom w:val="0"/>
              <w:divBdr>
                <w:top w:val="none" w:sz="0" w:space="0" w:color="auto"/>
                <w:left w:val="none" w:sz="0" w:space="0" w:color="auto"/>
                <w:bottom w:val="none" w:sz="0" w:space="0" w:color="auto"/>
                <w:right w:val="none" w:sz="0" w:space="0" w:color="auto"/>
              </w:divBdr>
              <w:divsChild>
                <w:div w:id="7796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ching.usask.ca/articles/2021-11-18-collaboration-technical-tools.php" TargetMode="External"/><Relationship Id="rId18" Type="http://schemas.openxmlformats.org/officeDocument/2006/relationships/hyperlink" Target="https://teaching.usask.ca/articles/2022-09-02-grading-reflection.ph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manitoba.ca/sites/default/files/2021-05/framework-guide.pdf" TargetMode="External"/><Relationship Id="rId17" Type="http://schemas.openxmlformats.org/officeDocument/2006/relationships/hyperlink" Target="https://teaching.usask.ca/articles/2023-02-03-outcomes-based-practice-continuum.php" TargetMode="External"/><Relationship Id="rId2" Type="http://schemas.openxmlformats.org/officeDocument/2006/relationships/customXml" Target="../customXml/item2.xml"/><Relationship Id="rId16" Type="http://schemas.openxmlformats.org/officeDocument/2006/relationships/hyperlink" Target="https://teaching.usask.ca/learning-technology/tools/alda.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tive-land.ca/" TargetMode="External"/><Relationship Id="rId5" Type="http://schemas.openxmlformats.org/officeDocument/2006/relationships/styles" Target="styles.xml"/><Relationship Id="rId15" Type="http://schemas.openxmlformats.org/officeDocument/2006/relationships/hyperlink" Target="https://teaching.usask.ca/teaching-essentials/assessment.php"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ing.usask.ca/articles/2023-10-31-reflective-journaling-how-instructor-feedback-helps-students-improv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dd849-9bd4-4f84-9f43-318cb23b40d0">
      <Terms xmlns="http://schemas.microsoft.com/office/infopath/2007/PartnerControls"/>
    </lcf76f155ced4ddcb4097134ff3c332f>
    <TaxCatchAll xmlns="543bcf4a-53fa-48a7-8a14-fecb1217a1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5413C8E5DE964998D75A9B941A77D7" ma:contentTypeVersion="15" ma:contentTypeDescription="Create a new document." ma:contentTypeScope="" ma:versionID="ed672b18ca451ad066ea296ce6925dce">
  <xsd:schema xmlns:xsd="http://www.w3.org/2001/XMLSchema" xmlns:xs="http://www.w3.org/2001/XMLSchema" xmlns:p="http://schemas.microsoft.com/office/2006/metadata/properties" xmlns:ns2="7f7dd849-9bd4-4f84-9f43-318cb23b40d0" xmlns:ns3="543bcf4a-53fa-48a7-8a14-fecb1217a186" targetNamespace="http://schemas.microsoft.com/office/2006/metadata/properties" ma:root="true" ma:fieldsID="2268d2aa5b577ec11ca71623b9a983aa" ns2:_="" ns3:_="">
    <xsd:import namespace="7f7dd849-9bd4-4f84-9f43-318cb23b40d0"/>
    <xsd:import namespace="543bcf4a-53fa-48a7-8a14-fecb1217a1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dd849-9bd4-4f84-9f43-318cb23b4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bcf4a-53fa-48a7-8a14-fecb1217a18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9de6e7-87e0-4fd4-ab15-afa4e9f6547c}" ma:internalName="TaxCatchAll" ma:showField="CatchAllData" ma:web="543bcf4a-53fa-48a7-8a14-fecb1217a1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76E26-FD2E-4D95-8A9D-FDEAF7C00660}">
  <ds:schemaRefs>
    <ds:schemaRef ds:uri="http://schemas.microsoft.com/sharepoint/v3/contenttype/forms"/>
  </ds:schemaRefs>
</ds:datastoreItem>
</file>

<file path=customXml/itemProps2.xml><?xml version="1.0" encoding="utf-8"?>
<ds:datastoreItem xmlns:ds="http://schemas.openxmlformats.org/officeDocument/2006/customXml" ds:itemID="{EB00A615-5DC2-42EF-9A5B-3CC420F62CD9}">
  <ds:schemaRefs>
    <ds:schemaRef ds:uri="http://schemas.microsoft.com/office/2006/metadata/properties"/>
    <ds:schemaRef ds:uri="http://schemas.microsoft.com/office/infopath/2007/PartnerControls"/>
    <ds:schemaRef ds:uri="7f7dd849-9bd4-4f84-9f43-318cb23b40d0"/>
    <ds:schemaRef ds:uri="543bcf4a-53fa-48a7-8a14-fecb1217a186"/>
  </ds:schemaRefs>
</ds:datastoreItem>
</file>

<file path=customXml/itemProps3.xml><?xml version="1.0" encoding="utf-8"?>
<ds:datastoreItem xmlns:ds="http://schemas.openxmlformats.org/officeDocument/2006/customXml" ds:itemID="{3AF65436-DDF3-436B-97DA-624E0843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dd849-9bd4-4f84-9f43-318cb23b40d0"/>
    <ds:schemaRef ds:uri="543bcf4a-53fa-48a7-8a14-fecb1217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Aditi</dc:creator>
  <cp:keywords/>
  <dc:description/>
  <cp:lastModifiedBy>Holcomb, Erin</cp:lastModifiedBy>
  <cp:revision>54</cp:revision>
  <dcterms:created xsi:type="dcterms:W3CDTF">2024-02-15T13:23:00Z</dcterms:created>
  <dcterms:modified xsi:type="dcterms:W3CDTF">2025-03-19T15:48:00Z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0x010100BC5413C8E5DE964998D75A9B941A77D7</vt:lpwstr>
  </property>
  <property fmtid="{D5CDD505-2E9C-101B-9397-08002B2CF9AE}" pid="3" name="MediaServiceImageTags">
    <vt:lpwstr/>
  </property>
</Properties>
</file>