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115EB" w14:textId="7691B273" w:rsidR="00E143C4" w:rsidRDefault="00E143C4"/>
    <w:tbl>
      <w:tblPr>
        <w:tblStyle w:val="PlainTable1"/>
        <w:tblW w:w="13410" w:type="dxa"/>
        <w:tblInd w:w="-185" w:type="dxa"/>
        <w:tblLook w:val="04A0" w:firstRow="1" w:lastRow="0" w:firstColumn="1" w:lastColumn="0" w:noHBand="0" w:noVBand="1"/>
      </w:tblPr>
      <w:tblGrid>
        <w:gridCol w:w="2070"/>
        <w:gridCol w:w="3330"/>
        <w:gridCol w:w="3960"/>
        <w:gridCol w:w="4050"/>
      </w:tblGrid>
      <w:tr w:rsidR="00E3662D" w:rsidRPr="00E357DA" w14:paraId="28301EC1" w14:textId="77777777" w:rsidTr="00AC4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auto"/>
            </w:tcBorders>
            <w:hideMark/>
          </w:tcPr>
          <w:p w14:paraId="55EAC2A0" w14:textId="77777777" w:rsidR="00E3662D" w:rsidRPr="002B7DEF" w:rsidRDefault="00E3662D" w:rsidP="00AC45D1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hideMark/>
          </w:tcPr>
          <w:p w14:paraId="2A3961AC" w14:textId="77777777" w:rsidR="00E3662D" w:rsidRPr="002B7DEF" w:rsidRDefault="00E3662D" w:rsidP="00AC45D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2B7DEF">
              <w:rPr>
                <w:rFonts w:ascii="Calibri" w:hAnsi="Calibri" w:cs="Calibri"/>
                <w:lang w:val="en-US"/>
              </w:rPr>
              <w:t>1st Year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hideMark/>
          </w:tcPr>
          <w:p w14:paraId="7664CC63" w14:textId="77777777" w:rsidR="00E3662D" w:rsidRPr="002B7DEF" w:rsidRDefault="00E3662D" w:rsidP="00AC45D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2B7DEF">
              <w:rPr>
                <w:rFonts w:ascii="Calibri" w:hAnsi="Calibri" w:cs="Calibri"/>
                <w:lang w:val="en-US"/>
              </w:rPr>
              <w:t>2nd &amp; 3rd Year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hideMark/>
          </w:tcPr>
          <w:p w14:paraId="1401E80E" w14:textId="77777777" w:rsidR="00E3662D" w:rsidRPr="002B7DEF" w:rsidRDefault="00E3662D" w:rsidP="00AC45D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2B7DEF">
              <w:rPr>
                <w:rFonts w:ascii="Calibri" w:hAnsi="Calibri" w:cs="Calibri"/>
                <w:lang w:val="en-US"/>
              </w:rPr>
              <w:t>Ready to Graduate</w:t>
            </w:r>
          </w:p>
        </w:tc>
      </w:tr>
      <w:tr w:rsidR="00E3662D" w:rsidRPr="00E357DA" w14:paraId="74A7B2BB" w14:textId="77777777" w:rsidTr="00AC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9865" w14:textId="77777777" w:rsidR="00E3662D" w:rsidRPr="002B7DEF" w:rsidRDefault="00E3662D" w:rsidP="00AC45D1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2B7DEF">
              <w:rPr>
                <w:rFonts w:ascii="Calibri" w:hAnsi="Calibri" w:cs="Calibri"/>
                <w:lang w:val="en-US"/>
              </w:rPr>
              <w:t>Use Technology Ethically and Appropriately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4312" w14:textId="77777777" w:rsidR="00E3662D" w:rsidRPr="00CD772C" w:rsidRDefault="00E3662D" w:rsidP="00AC45D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Explain</w:t>
            </w:r>
            <w:r w:rsidRPr="47D3C55D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the ethical 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 xml:space="preserve">and digital safety (i.e., privacy, security) </w:t>
            </w:r>
            <w:r w:rsidRPr="47D3C55D">
              <w:rPr>
                <w:rFonts w:ascii="Calibri" w:hAnsi="Calibri" w:cs="Calibri"/>
                <w:sz w:val="21"/>
                <w:szCs w:val="21"/>
                <w:lang w:val="en-US"/>
              </w:rPr>
              <w:t xml:space="preserve">considerations when using basic digital tools. </w:t>
            </w:r>
          </w:p>
          <w:p w14:paraId="2268BDFE" w14:textId="77777777" w:rsidR="00E3662D" w:rsidRDefault="00E3662D" w:rsidP="00AC45D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>Describe the importance of ethical technology use.</w:t>
            </w:r>
          </w:p>
          <w:p w14:paraId="274D7272" w14:textId="77777777" w:rsidR="00E3662D" w:rsidRPr="0020235D" w:rsidRDefault="00E3662D" w:rsidP="00AC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4997" w14:textId="77777777" w:rsidR="00E3662D" w:rsidRDefault="00E3662D" w:rsidP="00AC45D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 xml:space="preserve">Apply ethical guidelines when using digital tools in your disciplinary context. </w:t>
            </w:r>
          </w:p>
          <w:p w14:paraId="7B101F50" w14:textId="77777777" w:rsidR="00E3662D" w:rsidRPr="00CD772C" w:rsidRDefault="00E3662D" w:rsidP="00AC45D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Apply good digital safety strategies to protect privacy and security</w:t>
            </w:r>
          </w:p>
          <w:p w14:paraId="348E2AC3" w14:textId="77777777" w:rsidR="00E3662D" w:rsidRPr="00CD772C" w:rsidRDefault="00E3662D" w:rsidP="00AC45D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>Evaluate the impact of technology on privacy and security in collaboration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 xml:space="preserve"> within </w:t>
            </w: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>your discipline.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477E" w14:textId="77777777" w:rsidR="00E3662D" w:rsidRDefault="00E3662D" w:rsidP="00AC45D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>Apply ethical guidelines when using digital tools in academic and professional contexts.</w:t>
            </w:r>
          </w:p>
          <w:p w14:paraId="44C27FA5" w14:textId="77777777" w:rsidR="00E3662D" w:rsidRPr="00CD772C" w:rsidRDefault="00E3662D" w:rsidP="00AC45D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515414">
              <w:rPr>
                <w:rFonts w:ascii="Calibri" w:hAnsi="Calibri" w:cs="Calibri"/>
                <w:sz w:val="21"/>
                <w:szCs w:val="21"/>
                <w:lang w:val="en-US"/>
              </w:rPr>
              <w:t>Evaluate initiatives to ensure technology is used ethically and in ways that promote equity and sustainability.</w:t>
            </w:r>
          </w:p>
        </w:tc>
      </w:tr>
      <w:tr w:rsidR="00E3662D" w:rsidRPr="00E357DA" w14:paraId="2719E000" w14:textId="77777777" w:rsidTr="00AC4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AF4F" w14:textId="77777777" w:rsidR="00E3662D" w:rsidRDefault="00E3662D" w:rsidP="00AC45D1">
            <w:pPr>
              <w:rPr>
                <w:rFonts w:ascii="Calibri" w:hAnsi="Calibri" w:cs="Calibri"/>
                <w:b w:val="0"/>
                <w:bCs w:val="0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Critically Engage with Digital Tools and Information </w:t>
            </w:r>
          </w:p>
          <w:p w14:paraId="43D261CF" w14:textId="77777777" w:rsidR="00E3662D" w:rsidRPr="002B7DEF" w:rsidRDefault="00E3662D" w:rsidP="00AC45D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228E" w14:textId="77777777" w:rsidR="00E3662D" w:rsidRPr="00647905" w:rsidRDefault="00E3662D" w:rsidP="00AC45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515414">
              <w:rPr>
                <w:rFonts w:ascii="Calibri" w:hAnsi="Calibri" w:cs="Calibri"/>
                <w:sz w:val="21"/>
                <w:szCs w:val="21"/>
                <w:lang w:val="en-US"/>
              </w:rPr>
              <w:t>Identify basic digital tools for information gathering.</w:t>
            </w:r>
          </w:p>
          <w:p w14:paraId="6EDD920D" w14:textId="77777777" w:rsidR="00E3662D" w:rsidRDefault="00E3662D" w:rsidP="00AC45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Explain</w:t>
            </w:r>
            <w:r w:rsidRPr="00515414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the importance of evaluating digital information for credibility and relevance.</w:t>
            </w:r>
          </w:p>
          <w:p w14:paraId="4538EF4A" w14:textId="77777777" w:rsidR="00E3662D" w:rsidRPr="00515414" w:rsidRDefault="00E3662D" w:rsidP="00AC45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Describe the relevance of digital footprints and their impact.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B962" w14:textId="77777777" w:rsidR="00E3662D" w:rsidRPr="00647905" w:rsidRDefault="00E3662D" w:rsidP="00AC45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515414">
              <w:rPr>
                <w:rFonts w:ascii="Calibri" w:hAnsi="Calibri" w:cs="Calibri"/>
                <w:sz w:val="21"/>
                <w:szCs w:val="21"/>
                <w:lang w:val="en-US"/>
              </w:rPr>
              <w:t xml:space="preserve">Analyze digital information 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 xml:space="preserve">related to your discipline </w:t>
            </w:r>
            <w:r w:rsidRPr="00515414">
              <w:rPr>
                <w:rFonts w:ascii="Calibri" w:hAnsi="Calibri" w:cs="Calibri"/>
                <w:sz w:val="21"/>
                <w:szCs w:val="21"/>
                <w:lang w:val="en-US"/>
              </w:rPr>
              <w:t>critically to determine its validity and bias.</w:t>
            </w:r>
          </w:p>
          <w:p w14:paraId="3214B3BA" w14:textId="77777777" w:rsidR="00E3662D" w:rsidRPr="00647905" w:rsidRDefault="00E3662D" w:rsidP="00AC45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515414">
              <w:rPr>
                <w:rFonts w:ascii="Calibri" w:hAnsi="Calibri" w:cs="Calibri"/>
                <w:sz w:val="21"/>
                <w:szCs w:val="21"/>
                <w:lang w:val="en-US"/>
              </w:rPr>
              <w:t xml:space="preserve">Use 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>disciplinary</w:t>
            </w:r>
            <w:r w:rsidRPr="00515414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digital tools to organize and synthesize information.</w:t>
            </w:r>
          </w:p>
          <w:p w14:paraId="5F3FB937" w14:textId="77777777" w:rsidR="00E3662D" w:rsidRPr="00647905" w:rsidRDefault="00E3662D" w:rsidP="00AC45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 xml:space="preserve">Evaluate and improve your digital footprint in relation to your academic goals.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5A3C" w14:textId="77777777" w:rsidR="00E3662D" w:rsidRPr="00647905" w:rsidRDefault="00E3662D" w:rsidP="00AC45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E</w:t>
            </w:r>
            <w:r w:rsidRPr="00515414">
              <w:rPr>
                <w:rFonts w:ascii="Calibri" w:hAnsi="Calibri" w:cs="Calibri"/>
                <w:sz w:val="21"/>
                <w:szCs w:val="21"/>
                <w:lang w:val="en-US"/>
              </w:rPr>
              <w:t>valuate digital tools and information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 xml:space="preserve"> and develop strategies to </w:t>
            </w:r>
            <w:r w:rsidRPr="00EB627F">
              <w:rPr>
                <w:rFonts w:ascii="Calibri" w:hAnsi="Calibri" w:cs="Calibri"/>
                <w:sz w:val="21"/>
                <w:szCs w:val="21"/>
                <w:lang w:val="en-US"/>
              </w:rPr>
              <w:t>mitigate the influence of misinformation</w:t>
            </w:r>
            <w:r w:rsidRPr="00515414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in academic and professional contexts.</w:t>
            </w:r>
          </w:p>
          <w:p w14:paraId="70DF6ECF" w14:textId="77777777" w:rsidR="00E3662D" w:rsidRPr="00515414" w:rsidRDefault="00E3662D" w:rsidP="00AC45D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EB627F">
              <w:rPr>
                <w:rFonts w:ascii="Calibri" w:hAnsi="Calibri" w:cs="Calibri"/>
                <w:sz w:val="21"/>
                <w:szCs w:val="21"/>
                <w:lang w:val="en-US"/>
              </w:rPr>
              <w:t xml:space="preserve">Use 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>professional</w:t>
            </w:r>
            <w:r w:rsidRPr="00EB627F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digital tools to organize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 xml:space="preserve">, </w:t>
            </w:r>
            <w:r w:rsidRPr="00EB627F">
              <w:rPr>
                <w:rFonts w:ascii="Calibri" w:hAnsi="Calibri" w:cs="Calibri"/>
                <w:sz w:val="21"/>
                <w:szCs w:val="21"/>
                <w:lang w:val="en-US"/>
              </w:rPr>
              <w:t>synthesize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>, and disseminate</w:t>
            </w:r>
            <w:r w:rsidRPr="00EB627F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information.</w:t>
            </w:r>
          </w:p>
          <w:p w14:paraId="46AAF22F" w14:textId="77777777" w:rsidR="00E3662D" w:rsidRPr="00647905" w:rsidRDefault="00E3662D" w:rsidP="00AC45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Refine your digital footprint in relation to your academic and professional goals.</w:t>
            </w:r>
          </w:p>
        </w:tc>
      </w:tr>
      <w:tr w:rsidR="00E3662D" w:rsidRPr="00E357DA" w14:paraId="704C8C36" w14:textId="77777777" w:rsidTr="00AC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1B32" w14:textId="77777777" w:rsidR="00E3662D" w:rsidRDefault="00E3662D" w:rsidP="00AC45D1">
            <w:pPr>
              <w:spacing w:after="160" w:line="259" w:lineRule="auto"/>
              <w:rPr>
                <w:rFonts w:ascii="Calibri" w:hAnsi="Calibri" w:cs="Calibri"/>
                <w:b w:val="0"/>
                <w:bCs w:val="0"/>
                <w:lang w:val="en-US"/>
              </w:rPr>
            </w:pPr>
            <w:r w:rsidRPr="002B7DEF">
              <w:rPr>
                <w:rFonts w:ascii="Calibri" w:hAnsi="Calibri" w:cs="Calibri"/>
                <w:lang w:val="en-US"/>
              </w:rPr>
              <w:t>Select and Use Appropriate Digital Tools</w:t>
            </w:r>
          </w:p>
          <w:p w14:paraId="402713AC" w14:textId="77777777" w:rsidR="00E3662D" w:rsidRPr="00741895" w:rsidRDefault="00E3662D" w:rsidP="00AC45D1">
            <w:pPr>
              <w:spacing w:after="160" w:line="259" w:lineRule="auto"/>
              <w:rPr>
                <w:rFonts w:ascii="Calibri" w:hAnsi="Calibri" w:cs="Calibri"/>
                <w:b w:val="0"/>
                <w:bCs w:val="0"/>
                <w:lang w:val="en-US"/>
              </w:rPr>
            </w:pPr>
            <w:r w:rsidRPr="00741895">
              <w:rPr>
                <w:rFonts w:ascii="Calibri" w:hAnsi="Calibri" w:cs="Calibri"/>
                <w:b w:val="0"/>
                <w:bCs w:val="0"/>
                <w:lang w:val="en-US"/>
              </w:rPr>
              <w:t>*Adaptive Design &amp; Problem Solving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8467" w14:textId="77777777" w:rsidR="00E3662D" w:rsidRDefault="00E3662D" w:rsidP="00AC45D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 xml:space="preserve">Identify basic digital tools and systems to complete tasks. </w:t>
            </w:r>
          </w:p>
          <w:p w14:paraId="182631DF" w14:textId="77777777" w:rsidR="00E3662D" w:rsidRDefault="00E3662D" w:rsidP="00AC45D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 xml:space="preserve">Recognize the limitations of digital tools for completing certain tasks. </w:t>
            </w:r>
          </w:p>
          <w:p w14:paraId="0C53F24F" w14:textId="77777777" w:rsidR="00E3662D" w:rsidRPr="00CD772C" w:rsidRDefault="00E3662D" w:rsidP="00AC45D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>Practice using simple digital tools effectively.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8051" w14:textId="77777777" w:rsidR="00E3662D" w:rsidRPr="00CD772C" w:rsidRDefault="00E3662D" w:rsidP="00AC45D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 xml:space="preserve">Select and apply the appropriate tools to enhance productivity in your discipline. </w:t>
            </w:r>
          </w:p>
          <w:p w14:paraId="4EDE5F11" w14:textId="77777777" w:rsidR="00E3662D" w:rsidRPr="00CD772C" w:rsidRDefault="00E3662D" w:rsidP="00AC45D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47D3C55D">
              <w:rPr>
                <w:rFonts w:ascii="Calibri" w:hAnsi="Calibri" w:cs="Calibri"/>
                <w:sz w:val="21"/>
                <w:szCs w:val="21"/>
                <w:lang w:val="en-US"/>
              </w:rPr>
              <w:t xml:space="preserve">Adapt to 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>disciplinary</w:t>
            </w:r>
            <w:r w:rsidRPr="47D3C55D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technologies to solve problems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FF7E" w14:textId="77777777" w:rsidR="00E3662D" w:rsidRPr="00CD772C" w:rsidRDefault="00E3662D" w:rsidP="00AC45D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 xml:space="preserve">Select and apply the appropriate tools to enhance productivity and collaboration in projects. </w:t>
            </w:r>
          </w:p>
          <w:p w14:paraId="35E36954" w14:textId="77777777" w:rsidR="00E3662D" w:rsidRPr="00CD772C" w:rsidRDefault="00E3662D" w:rsidP="00AC45D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>Evaluate technology-based solutions for complex global challenges.</w:t>
            </w:r>
          </w:p>
        </w:tc>
      </w:tr>
      <w:tr w:rsidR="00E3662D" w:rsidRPr="00E357DA" w14:paraId="379E5741" w14:textId="77777777" w:rsidTr="00AC45D1">
        <w:trPr>
          <w:trHeight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E582" w14:textId="77777777" w:rsidR="00E3662D" w:rsidRDefault="00E3662D" w:rsidP="00AC45D1">
            <w:pPr>
              <w:spacing w:after="160" w:line="259" w:lineRule="auto"/>
              <w:rPr>
                <w:rFonts w:ascii="Calibri" w:hAnsi="Calibri" w:cs="Calibri"/>
                <w:b w:val="0"/>
                <w:bCs w:val="0"/>
                <w:lang w:val="en-US"/>
              </w:rPr>
            </w:pPr>
            <w:r w:rsidRPr="002B7DEF">
              <w:rPr>
                <w:rFonts w:ascii="Calibri" w:hAnsi="Calibri" w:cs="Calibri"/>
                <w:lang w:val="en-US"/>
              </w:rPr>
              <w:t>Communicate Effectively Using Technology</w:t>
            </w:r>
          </w:p>
          <w:p w14:paraId="349089AA" w14:textId="77777777" w:rsidR="00E3662D" w:rsidRDefault="00E3662D" w:rsidP="00AC45D1">
            <w:pPr>
              <w:spacing w:after="160" w:line="259" w:lineRule="auto"/>
              <w:rPr>
                <w:rFonts w:ascii="Calibri" w:hAnsi="Calibri" w:cs="Calibri"/>
                <w:b w:val="0"/>
                <w:bCs w:val="0"/>
                <w:lang w:val="en-US"/>
              </w:rPr>
            </w:pPr>
            <w:r w:rsidRPr="0046521A">
              <w:rPr>
                <w:rFonts w:ascii="Calibri" w:hAnsi="Calibri" w:cs="Calibri"/>
                <w:b w:val="0"/>
                <w:bCs w:val="0"/>
                <w:lang w:val="en-US"/>
              </w:rPr>
              <w:t>*</w:t>
            </w:r>
            <w:r>
              <w:rPr>
                <w:rFonts w:ascii="Calibri" w:hAnsi="Calibri" w:cs="Calibri"/>
                <w:b w:val="0"/>
                <w:bCs w:val="0"/>
                <w:lang w:val="en-US"/>
              </w:rPr>
              <w:t>Communicating Meaningfully</w:t>
            </w:r>
          </w:p>
          <w:p w14:paraId="27FE05A4" w14:textId="77777777" w:rsidR="00E3662D" w:rsidRPr="002B7DEF" w:rsidRDefault="00E3662D" w:rsidP="00AC45D1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37F9" w14:textId="77777777" w:rsidR="00E3662D" w:rsidRPr="00CD772C" w:rsidRDefault="00E3662D" w:rsidP="00AC45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 xml:space="preserve">Use 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 xml:space="preserve">accessible </w:t>
            </w: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 xml:space="preserve">digital platforms to share information clearly. </w:t>
            </w:r>
          </w:p>
          <w:p w14:paraId="300F2BAB" w14:textId="77777777" w:rsidR="00E3662D" w:rsidRPr="00CD772C" w:rsidRDefault="00E3662D" w:rsidP="00AC45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>Recognize differences in communication across platforms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>, including level of formality</w:t>
            </w: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FB4A" w14:textId="77777777" w:rsidR="00E3662D" w:rsidRPr="00CD772C" w:rsidRDefault="00E3662D" w:rsidP="00AC45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>Adapt digital communication to suit your discipline.</w:t>
            </w:r>
          </w:p>
          <w:p w14:paraId="2D571A41" w14:textId="77777777" w:rsidR="00E3662D" w:rsidRDefault="00E3662D" w:rsidP="00AC45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>Engage in effective communication in team-based digital collaborations.</w:t>
            </w:r>
          </w:p>
          <w:p w14:paraId="0196F753" w14:textId="77777777" w:rsidR="00E3662D" w:rsidRPr="00CD772C" w:rsidRDefault="00E3662D" w:rsidP="00AC45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Engage in technology-based professional networking with others in your discipline.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D81D" w14:textId="77777777" w:rsidR="00E3662D" w:rsidRPr="00CD772C" w:rsidRDefault="00E3662D" w:rsidP="00AC45D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CD772C">
              <w:rPr>
                <w:rFonts w:ascii="Calibri" w:hAnsi="Calibri" w:cs="Calibri"/>
                <w:sz w:val="21"/>
                <w:szCs w:val="21"/>
                <w:lang w:val="en-US"/>
              </w:rPr>
              <w:t xml:space="preserve">Adapt digital communication to suit diverse audiences and professional contexts. </w:t>
            </w:r>
          </w:p>
          <w:p w14:paraId="2A61836A" w14:textId="77777777" w:rsidR="00E3662D" w:rsidRPr="00CD772C" w:rsidRDefault="00E3662D" w:rsidP="00AC45D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47D3C55D">
              <w:rPr>
                <w:rFonts w:ascii="Calibri" w:hAnsi="Calibri" w:cs="Calibri"/>
                <w:sz w:val="21"/>
                <w:szCs w:val="21"/>
                <w:lang w:val="en-US"/>
              </w:rPr>
              <w:t>Evaluate inclusive and ethical digital communication strategies that address global challenges.</w:t>
            </w:r>
          </w:p>
          <w:p w14:paraId="79FB454B" w14:textId="77777777" w:rsidR="00E3662D" w:rsidRPr="00CD772C" w:rsidRDefault="00E3662D" w:rsidP="00AC45D1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</w:tbl>
    <w:p w14:paraId="44F068A1" w14:textId="77777777" w:rsidR="00E3662D" w:rsidRDefault="00E3662D" w:rsidP="00AC45D1"/>
    <w:sectPr w:rsidR="00E3662D" w:rsidSect="002968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100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F2115" w14:textId="77777777" w:rsidR="002B79CD" w:rsidRDefault="002B79CD" w:rsidP="002B79CD">
      <w:pPr>
        <w:spacing w:after="0" w:line="240" w:lineRule="auto"/>
      </w:pPr>
      <w:r>
        <w:separator/>
      </w:r>
    </w:p>
  </w:endnote>
  <w:endnote w:type="continuationSeparator" w:id="0">
    <w:p w14:paraId="56425974" w14:textId="77777777" w:rsidR="002B79CD" w:rsidRDefault="002B79CD" w:rsidP="002B79CD">
      <w:pPr>
        <w:spacing w:after="0" w:line="240" w:lineRule="auto"/>
      </w:pPr>
      <w:r>
        <w:continuationSeparator/>
      </w:r>
    </w:p>
  </w:endnote>
  <w:endnote w:type="continuationNotice" w:id="1">
    <w:p w14:paraId="199E157A" w14:textId="77777777" w:rsidR="002B15EA" w:rsidRDefault="002B15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32B19" w14:textId="77777777" w:rsidR="00CD772C" w:rsidRDefault="00CD7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84E0B" w14:textId="3813ED7F" w:rsidR="002B79CD" w:rsidRPr="00F6401C" w:rsidRDefault="002B79CD" w:rsidP="002B79CD">
    <w:pPr>
      <w:pStyle w:val="Footer"/>
      <w:rPr>
        <w:rFonts w:ascii="Calibri" w:hAnsi="Calibri" w:cs="Calibri"/>
        <w:sz w:val="18"/>
        <w:szCs w:val="18"/>
      </w:rPr>
    </w:pPr>
    <w:r w:rsidRPr="00F6401C">
      <w:rPr>
        <w:rFonts w:ascii="Calibri" w:hAnsi="Calibri" w:cs="Calibri"/>
        <w:sz w:val="18"/>
        <w:szCs w:val="18"/>
      </w:rPr>
      <w:t>A combination of original content</w:t>
    </w:r>
    <w:r w:rsidR="00953C89">
      <w:rPr>
        <w:rFonts w:ascii="Calibri" w:hAnsi="Calibri" w:cs="Calibri"/>
        <w:sz w:val="18"/>
        <w:szCs w:val="18"/>
      </w:rPr>
      <w:t xml:space="preserve">, Chat GPT </w:t>
    </w:r>
    <w:r w:rsidR="00953C89" w:rsidRPr="00953C89">
      <w:rPr>
        <w:rFonts w:ascii="Calibri" w:hAnsi="Calibri" w:cs="Calibri"/>
        <w:sz w:val="18"/>
        <w:szCs w:val="18"/>
        <w:lang w:val="en-US"/>
      </w:rPr>
      <w:t xml:space="preserve">suggestions on </w:t>
    </w:r>
    <w:r w:rsidR="00953C89">
      <w:rPr>
        <w:rFonts w:ascii="Calibri" w:hAnsi="Calibri" w:cs="Calibri"/>
        <w:sz w:val="18"/>
        <w:szCs w:val="18"/>
        <w:lang w:val="en-US"/>
      </w:rPr>
      <w:t xml:space="preserve">wording and </w:t>
    </w:r>
    <w:r w:rsidR="00953C89" w:rsidRPr="00953C89">
      <w:rPr>
        <w:rFonts w:ascii="Calibri" w:hAnsi="Calibri" w:cs="Calibri"/>
        <w:sz w:val="18"/>
        <w:szCs w:val="18"/>
        <w:lang w:val="en-US"/>
      </w:rPr>
      <w:t>concise writing and grammatical</w:t>
    </w:r>
    <w:r w:rsidR="00953C89">
      <w:rPr>
        <w:rFonts w:ascii="Calibri" w:hAnsi="Calibri" w:cs="Calibri"/>
        <w:sz w:val="18"/>
        <w:szCs w:val="18"/>
        <w:lang w:val="en-US"/>
      </w:rPr>
      <w:t xml:space="preserve"> r</w:t>
    </w:r>
    <w:r w:rsidR="00953C89" w:rsidRPr="00953C89">
      <w:rPr>
        <w:rFonts w:ascii="Calibri" w:hAnsi="Calibri" w:cs="Calibri"/>
        <w:sz w:val="18"/>
        <w:szCs w:val="18"/>
        <w:lang w:val="en-US"/>
      </w:rPr>
      <w:t>evisions</w:t>
    </w:r>
    <w:r w:rsidR="00953C89">
      <w:rPr>
        <w:rFonts w:ascii="Calibri" w:hAnsi="Calibri" w:cs="Calibri"/>
        <w:sz w:val="18"/>
        <w:szCs w:val="18"/>
        <w:lang w:val="en-US"/>
      </w:rPr>
      <w:t>,</w:t>
    </w:r>
    <w:r w:rsidRPr="00F6401C">
      <w:rPr>
        <w:rFonts w:ascii="Calibri" w:hAnsi="Calibri" w:cs="Calibri"/>
        <w:sz w:val="18"/>
        <w:szCs w:val="18"/>
      </w:rPr>
      <w:t xml:space="preserve"> and materials adapted from “Valid Assessment of Learning in Undergraduate Education (VALUE)” by the Association of American Colleges and Universities, 2009, </w:t>
    </w:r>
    <w:hyperlink r:id="rId1" w:history="1">
      <w:r w:rsidRPr="00F6401C">
        <w:rPr>
          <w:rStyle w:val="Hyperlink"/>
          <w:rFonts w:ascii="Calibri" w:hAnsi="Calibri" w:cs="Calibri"/>
          <w:sz w:val="18"/>
          <w:szCs w:val="18"/>
        </w:rPr>
        <w:t>https://www.aacu.org/initiatives/value</w:t>
      </w:r>
    </w:hyperlink>
    <w:r w:rsidRPr="00F6401C">
      <w:rPr>
        <w:rFonts w:ascii="Calibri" w:hAnsi="Calibri" w:cs="Calibri"/>
        <w:sz w:val="18"/>
        <w:szCs w:val="18"/>
      </w:rPr>
      <w:t>. </w:t>
    </w:r>
    <w:hyperlink r:id="rId2" w:history="1">
      <w:r w:rsidRPr="00F6401C">
        <w:rPr>
          <w:rStyle w:val="Hyperlink"/>
          <w:rFonts w:ascii="Calibri" w:hAnsi="Calibri" w:cs="Calibri"/>
          <w:sz w:val="18"/>
          <w:szCs w:val="18"/>
        </w:rPr>
        <w:t>CC BY-NC-SA 4.0</w:t>
      </w:r>
    </w:hyperlink>
  </w:p>
  <w:p w14:paraId="0F77F01D" w14:textId="339138FC" w:rsidR="002B79CD" w:rsidRPr="002B79CD" w:rsidRDefault="002B79CD">
    <w:pPr>
      <w:pStyle w:val="Footer"/>
      <w:rPr>
        <w:rFonts w:ascii="Calibri" w:hAnsi="Calibri" w:cs="Calibri"/>
        <w:sz w:val="18"/>
        <w:szCs w:val="18"/>
      </w:rPr>
    </w:pPr>
    <w:r w:rsidRPr="00F6401C">
      <w:rPr>
        <w:rFonts w:ascii="Calibri" w:hAnsi="Calibri" w:cs="Calibri"/>
        <w:sz w:val="18"/>
        <w:szCs w:val="18"/>
      </w:rPr>
      <w:t>Copyright © 2024 by Gwenna Moss Centre for Teaching &amp; Learning is licensed under a </w:t>
    </w:r>
    <w:hyperlink r:id="rId3" w:history="1">
      <w:r w:rsidRPr="00F6401C">
        <w:rPr>
          <w:rStyle w:val="Hyperlink"/>
          <w:rFonts w:ascii="Calibri" w:hAnsi="Calibri" w:cs="Calibri"/>
          <w:sz w:val="18"/>
          <w:szCs w:val="18"/>
        </w:rPr>
        <w:t>Creative Commons Attribution-</w:t>
      </w:r>
      <w:proofErr w:type="spellStart"/>
      <w:r w:rsidRPr="00F6401C">
        <w:rPr>
          <w:rStyle w:val="Hyperlink"/>
          <w:rFonts w:ascii="Calibri" w:hAnsi="Calibri" w:cs="Calibri"/>
          <w:sz w:val="18"/>
          <w:szCs w:val="18"/>
        </w:rPr>
        <w:t>NonCommercial</w:t>
      </w:r>
      <w:proofErr w:type="spellEnd"/>
      <w:r w:rsidRPr="00F6401C">
        <w:rPr>
          <w:rStyle w:val="Hyperlink"/>
          <w:rFonts w:ascii="Calibri" w:hAnsi="Calibri" w:cs="Calibri"/>
          <w:sz w:val="18"/>
          <w:szCs w:val="18"/>
        </w:rPr>
        <w:t>-</w:t>
      </w:r>
      <w:proofErr w:type="spellStart"/>
      <w:r w:rsidRPr="00F6401C">
        <w:rPr>
          <w:rStyle w:val="Hyperlink"/>
          <w:rFonts w:ascii="Calibri" w:hAnsi="Calibri" w:cs="Calibri"/>
          <w:sz w:val="18"/>
          <w:szCs w:val="18"/>
        </w:rPr>
        <w:t>ShareAlike</w:t>
      </w:r>
      <w:proofErr w:type="spellEnd"/>
      <w:r w:rsidRPr="00F6401C">
        <w:rPr>
          <w:rStyle w:val="Hyperlink"/>
          <w:rFonts w:ascii="Calibri" w:hAnsi="Calibri" w:cs="Calibri"/>
          <w:sz w:val="18"/>
          <w:szCs w:val="18"/>
        </w:rPr>
        <w:t xml:space="preserve"> 4.0 International License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855C1" w14:textId="77777777" w:rsidR="00CD772C" w:rsidRDefault="00CD7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12CEF" w14:textId="77777777" w:rsidR="002B79CD" w:rsidRDefault="002B79CD" w:rsidP="002B79CD">
      <w:pPr>
        <w:spacing w:after="0" w:line="240" w:lineRule="auto"/>
      </w:pPr>
      <w:r>
        <w:separator/>
      </w:r>
    </w:p>
  </w:footnote>
  <w:footnote w:type="continuationSeparator" w:id="0">
    <w:p w14:paraId="66C489CC" w14:textId="77777777" w:rsidR="002B79CD" w:rsidRDefault="002B79CD" w:rsidP="002B79CD">
      <w:pPr>
        <w:spacing w:after="0" w:line="240" w:lineRule="auto"/>
      </w:pPr>
      <w:r>
        <w:continuationSeparator/>
      </w:r>
    </w:p>
  </w:footnote>
  <w:footnote w:type="continuationNotice" w:id="1">
    <w:p w14:paraId="70E2A5FD" w14:textId="77777777" w:rsidR="002B15EA" w:rsidRDefault="002B15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66906" w14:textId="77777777" w:rsidR="00CD772C" w:rsidRDefault="00CD7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6E62D" w14:textId="4A0E02A4" w:rsidR="002B79CD" w:rsidRPr="0029687D" w:rsidRDefault="00CD772C" w:rsidP="00FD7FD4">
    <w:pPr>
      <w:pStyle w:val="Header"/>
      <w:rPr>
        <w:rFonts w:ascii="Calibri" w:eastAsiaTheme="majorEastAsia" w:hAnsi="Calibri" w:cs="Calibri"/>
        <w:b/>
        <w:bCs/>
        <w:color w:val="006940"/>
        <w:sz w:val="32"/>
        <w:szCs w:val="32"/>
        <w:lang w:val="en-US"/>
      </w:rPr>
    </w:pPr>
    <w:r w:rsidRPr="009C4611">
      <w:rPr>
        <w:rFonts w:ascii="Avenir Next LT Pro" w:hAnsi="Avenir Next LT Pro" w:cs="Times New Roman"/>
        <w:noProof/>
        <w:color w:val="000000" w:themeColor="text1"/>
        <w:sz w:val="20"/>
        <w14:ligatures w14:val="none"/>
      </w:rPr>
      <w:drawing>
        <wp:anchor distT="0" distB="0" distL="114300" distR="114300" simplePos="0" relativeHeight="251658241" behindDoc="0" locked="0" layoutInCell="1" allowOverlap="1" wp14:anchorId="445ED8A7" wp14:editId="3880E573">
          <wp:simplePos x="0" y="0"/>
          <wp:positionH relativeFrom="column">
            <wp:posOffset>66675</wp:posOffset>
          </wp:positionH>
          <wp:positionV relativeFrom="paragraph">
            <wp:posOffset>-166370</wp:posOffset>
          </wp:positionV>
          <wp:extent cx="374650" cy="383540"/>
          <wp:effectExtent l="0" t="0" r="6350" b="0"/>
          <wp:wrapNone/>
          <wp:docPr id="1010818092" name="Picture 1010818092" descr="A green symbol with a light bulb and a person with a circuit 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818092" name="Picture 1010818092" descr="A green symbol with a light bulb and a person with a circuit bo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9CD" w:rsidRPr="002B79CD">
      <w:rPr>
        <w:rFonts w:ascii="Calibri" w:hAnsi="Calibri" w:cs="Calibri"/>
        <w:noProof/>
        <w:sz w:val="28"/>
        <w:szCs w:val="28"/>
      </w:rPr>
      <w:drawing>
        <wp:anchor distT="0" distB="0" distL="0" distR="0" simplePos="0" relativeHeight="251658240" behindDoc="1" locked="0" layoutInCell="1" allowOverlap="1" wp14:anchorId="1C9994C4" wp14:editId="1A61085F">
          <wp:simplePos x="0" y="0"/>
          <wp:positionH relativeFrom="page">
            <wp:posOffset>7953375</wp:posOffset>
          </wp:positionH>
          <wp:positionV relativeFrom="page">
            <wp:posOffset>544195</wp:posOffset>
          </wp:positionV>
          <wp:extent cx="1247775" cy="280745"/>
          <wp:effectExtent l="0" t="0" r="0" b="5080"/>
          <wp:wrapNone/>
          <wp:docPr id="1" name="image1.png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a black square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7775" cy="2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FD4">
      <w:rPr>
        <w:rFonts w:ascii="Calibri" w:eastAsiaTheme="majorEastAsia" w:hAnsi="Calibri" w:cs="Calibri"/>
        <w:b/>
        <w:bCs/>
        <w:color w:val="006940"/>
        <w:sz w:val="32"/>
        <w:szCs w:val="32"/>
        <w:lang w:val="en-US"/>
      </w:rPr>
      <w:t xml:space="preserve">       </w:t>
    </w:r>
    <w:r w:rsidR="0029687D">
      <w:rPr>
        <w:rFonts w:ascii="Calibri" w:eastAsiaTheme="majorEastAsia" w:hAnsi="Calibri" w:cs="Calibri"/>
        <w:b/>
        <w:bCs/>
        <w:color w:val="006940"/>
        <w:sz w:val="32"/>
        <w:szCs w:val="32"/>
        <w:lang w:val="en-US"/>
      </w:rPr>
      <w:t xml:space="preserve"> </w:t>
    </w:r>
    <w:r>
      <w:rPr>
        <w:rFonts w:ascii="Calibri" w:eastAsiaTheme="majorEastAsia" w:hAnsi="Calibri" w:cs="Calibri"/>
        <w:b/>
        <w:bCs/>
        <w:color w:val="006940"/>
        <w:sz w:val="32"/>
        <w:szCs w:val="32"/>
        <w:lang w:val="en-US"/>
      </w:rPr>
      <w:t xml:space="preserve">    </w:t>
    </w:r>
    <w:r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Leveraging Technology</w:t>
    </w:r>
    <w:r w:rsidR="002B79CD" w:rsidRPr="0029687D"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: Undergraduate Program</w:t>
    </w:r>
    <w:r w:rsidR="002B79CD" w:rsidRPr="0029687D">
      <w:rPr>
        <w:rFonts w:ascii="Calibri" w:hAnsi="Calibri" w:cs="Calibri"/>
        <w:b/>
        <w:bCs/>
        <w:sz w:val="28"/>
        <w:szCs w:val="28"/>
      </w:rPr>
      <w:t xml:space="preserve"> </w:t>
    </w:r>
    <w:r w:rsidR="002B79CD" w:rsidRPr="0029687D"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Rubri</w:t>
    </w:r>
    <w:r w:rsidR="00FD7FD4" w:rsidRPr="0029687D"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c Example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53D07" w14:textId="77777777" w:rsidR="00CD772C" w:rsidRDefault="00CD7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12C7"/>
    <w:multiLevelType w:val="multilevel"/>
    <w:tmpl w:val="361A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308DE"/>
    <w:multiLevelType w:val="hybridMultilevel"/>
    <w:tmpl w:val="9CEC95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3992955">
    <w:abstractNumId w:val="1"/>
  </w:num>
  <w:num w:numId="2" w16cid:durableId="154456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CD"/>
    <w:rsid w:val="0027340C"/>
    <w:rsid w:val="0029687D"/>
    <w:rsid w:val="002B15EA"/>
    <w:rsid w:val="002B79CD"/>
    <w:rsid w:val="002C46D4"/>
    <w:rsid w:val="003541CD"/>
    <w:rsid w:val="00366ACA"/>
    <w:rsid w:val="003E58F1"/>
    <w:rsid w:val="00437718"/>
    <w:rsid w:val="004E4686"/>
    <w:rsid w:val="00511A28"/>
    <w:rsid w:val="00594A88"/>
    <w:rsid w:val="008040BC"/>
    <w:rsid w:val="00841BBC"/>
    <w:rsid w:val="00953C89"/>
    <w:rsid w:val="009A40FE"/>
    <w:rsid w:val="009B3F2A"/>
    <w:rsid w:val="00A908FF"/>
    <w:rsid w:val="00AC45D1"/>
    <w:rsid w:val="00BA58D2"/>
    <w:rsid w:val="00C919BC"/>
    <w:rsid w:val="00CD772C"/>
    <w:rsid w:val="00CF7E79"/>
    <w:rsid w:val="00DC26D0"/>
    <w:rsid w:val="00E143C4"/>
    <w:rsid w:val="00E3662D"/>
    <w:rsid w:val="00E45A27"/>
    <w:rsid w:val="00EA0B14"/>
    <w:rsid w:val="00F21CE5"/>
    <w:rsid w:val="00F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47D290"/>
  <w15:chartTrackingRefBased/>
  <w15:docId w15:val="{A928E828-2C0D-4EF5-82A1-71431C26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62D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9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9CD"/>
  </w:style>
  <w:style w:type="paragraph" w:styleId="Footer">
    <w:name w:val="footer"/>
    <w:basedOn w:val="Normal"/>
    <w:link w:val="FooterChar"/>
    <w:uiPriority w:val="99"/>
    <w:unhideWhenUsed/>
    <w:rsid w:val="002B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CD"/>
  </w:style>
  <w:style w:type="character" w:styleId="Hyperlink">
    <w:name w:val="Hyperlink"/>
    <w:basedOn w:val="DefaultParagraphFont"/>
    <w:uiPriority w:val="99"/>
    <w:unhideWhenUsed/>
    <w:rsid w:val="002B79CD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2B79CD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s://www.aacu.org/initiatives/valu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dd849-9bd4-4f84-9f43-318cb23b40d0">
      <Terms xmlns="http://schemas.microsoft.com/office/infopath/2007/PartnerControls"/>
    </lcf76f155ced4ddcb4097134ff3c332f>
    <TaxCatchAll xmlns="543bcf4a-53fa-48a7-8a14-fecb1217a1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413C8E5DE964998D75A9B941A77D7" ma:contentTypeVersion="15" ma:contentTypeDescription="Create a new document." ma:contentTypeScope="" ma:versionID="ed672b18ca451ad066ea296ce6925dce">
  <xsd:schema xmlns:xsd="http://www.w3.org/2001/XMLSchema" xmlns:xs="http://www.w3.org/2001/XMLSchema" xmlns:p="http://schemas.microsoft.com/office/2006/metadata/properties" xmlns:ns2="7f7dd849-9bd4-4f84-9f43-318cb23b40d0" xmlns:ns3="543bcf4a-53fa-48a7-8a14-fecb1217a186" targetNamespace="http://schemas.microsoft.com/office/2006/metadata/properties" ma:root="true" ma:fieldsID="2268d2aa5b577ec11ca71623b9a983aa" ns2:_="" ns3:_="">
    <xsd:import namespace="7f7dd849-9bd4-4f84-9f43-318cb23b40d0"/>
    <xsd:import namespace="543bcf4a-53fa-48a7-8a14-fecb1217a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dd849-9bd4-4f84-9f43-318cb23b4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bcf4a-53fa-48a7-8a14-fecb1217a1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79de6e7-87e0-4fd4-ab15-afa4e9f6547c}" ma:internalName="TaxCatchAll" ma:showField="CatchAllData" ma:web="543bcf4a-53fa-48a7-8a14-fecb1217a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16B71-1A1B-4414-9AA2-C19BF4484C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8C319-5782-4A86-AC07-7D1BDF7A3D8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f7dd849-9bd4-4f84-9f43-318cb23b40d0"/>
    <ds:schemaRef ds:uri="http://schemas.microsoft.com/office/infopath/2007/PartnerControls"/>
    <ds:schemaRef ds:uri="543bcf4a-53fa-48a7-8a14-fecb1217a18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5B4A1A-0B27-4484-8D57-142618669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dd849-9bd4-4f84-9f43-318cb23b40d0"/>
    <ds:schemaRef ds:uri="543bcf4a-53fa-48a7-8a14-fecb1217a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403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Links>
    <vt:vector size="18" baseType="variant">
      <vt:variant>
        <vt:i4>7077930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4259931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http://creativecommons.org/licenses/by-nc-sa/4.0/</vt:lpwstr>
      </vt:variant>
      <vt:variant>
        <vt:lpwstr/>
      </vt:variant>
      <vt:variant>
        <vt:i4>3342461</vt:i4>
      </vt:variant>
      <vt:variant>
        <vt:i4>0</vt:i4>
      </vt:variant>
      <vt:variant>
        <vt:i4>0</vt:i4>
      </vt:variant>
      <vt:variant>
        <vt:i4>5</vt:i4>
      </vt:variant>
      <vt:variant>
        <vt:lpwstr>https://www.aacu.org/initiatives/value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Dzaman, Sara</dc:creator>
  <cp:keywords/>
  <dc:description/>
  <cp:lastModifiedBy>Dzaman, Sara</cp:lastModifiedBy>
  <cp:revision>9</cp:revision>
  <cp:lastPrinted>2024-09-11T21:10:00Z</cp:lastPrinted>
  <dcterms:created xsi:type="dcterms:W3CDTF">2024-09-11T21:12:00Z</dcterms:created>
  <dcterms:modified xsi:type="dcterms:W3CDTF">2024-10-21T22:27:00Z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0x010100BC5413C8E5DE964998D75A9B941A77D7</vt:lpwstr>
  </property>
  <property fmtid="{D5CDD505-2E9C-101B-9397-08002B2CF9AE}" pid="3" name="MediaServiceImageTags">
    <vt:lpwstr/>
  </property>
</Properties>
</file>